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Образец применяется к оплаченному подарочному сертификату/карте, который подтверждает внесение денег в счёт будущих товаров или услуг. Не используйте его для бесплатного купона, скидочного промокода, бонусных баллов или сертификата, выданного без оплаты.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[мировому судье судебного участка № ___ / районный суд ___]</w:t>
      </w:r>
    </w:p>
    <w:p>
      <w:pPr>
        <w:spacing w:after="0"/>
        <w:jc w:val="right"/>
      </w:pPr>
      <w:r>
        <w:rPr>
          <w:b w:val="0"/>
        </w:rPr>
        <w:t>Истец: [Ф.И.О.; дата и место рождения; адрес; идентификатор; телефон; e-mail]</w:t>
      </w:r>
    </w:p>
    <w:p>
      <w:pPr>
        <w:spacing w:after="0"/>
        <w:jc w:val="right"/>
      </w:pPr>
      <w:r>
        <w:rPr>
          <w:b w:val="0"/>
        </w:rPr>
        <w:t>Ответчик: [продавец/исполнитель; адрес; ИНН; ОГРН/ОГРНИП]</w:t>
      </w:r>
    </w:p>
    <w:p>
      <w:pPr>
        <w:spacing w:after="0"/>
        <w:jc w:val="right"/>
      </w:pPr>
      <w:r>
        <w:rPr>
          <w:b/>
        </w:rPr>
        <w:t>Цена иска: [НЕВОЗВРАЩЁННЫЙ НОМИНАЛ/ОСТАТОК + ПРОЦЕНТЫ/НЕУСТОЙКА, ЕСЛИ ЗАЯВЛЯЕТСЯ] руб.</w:t>
      </w:r>
    </w:p>
    <w:p>
      <w:pPr>
        <w:spacing w:after="0"/>
        <w:jc w:val="right"/>
      </w:pPr>
      <w:r>
        <w:rPr>
          <w:b/>
        </w:rPr>
        <w:t>Госпошлина: 0 руб. при цене иска до 1 000 000 руб.; при превышении — рассчитать в калькуляторе госпошлины на сайте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возврате денежных средств за подарочный сертификат (неиспользованный остаток) и защите прав потребителя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[ДАТА] был приобретён подарочный сертификат/карта Ответчика № [___] номиналом [___] руб. Оплата подтверждается [кассовым чеком / банковской выпиской / иным документом]. [Если сертификат подарен Истцу другим лицом — указать, как сертификат оказался у Истца и почему именно Истец обращается за возвратом.]</w:t>
      </w:r>
    </w:p>
    <w:p>
      <w:pPr>
        <w:jc w:val="both"/>
      </w:pPr>
      <w:r>
        <w:t>По сертификату использовано [___] руб. Неиспользованный остаток составляет [___] руб. [Если сертификат не использовался — указать: номинал полностью сохранён.]</w:t>
      </w:r>
    </w:p>
    <w:p>
      <w:pPr>
        <w:jc w:val="both"/>
      </w:pPr>
      <w:r>
        <w:t>[ДАТА] Истец обратился к Ответчику с требованием вернуть неиспользованную денежную сумму и одновременно сообщил о прекращении дальнейшего использования сертификата после возврата денег. Ответчик [отказал, сославшись на срок действия/правила / не ответил].</w:t>
      </w:r>
    </w:p>
    <w:p>
      <w:pPr>
        <w:jc w:val="both"/>
      </w:pPr>
      <w:r>
        <w:t>Условия Ответчика предусматривают [ДОСЛОВНО: «сертификат возврату не подлежит», «по истечении срока средства сгорают» и т. п.]. Истец считает, что удержание неиспользованной оплаченной суммы без предоставления встречного товара/услуги не имеет достаточного правового основания.</w:t>
      </w:r>
    </w:p>
    <w:p>
      <w:pPr>
        <w:pStyle w:val="Heading2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Неиспользованный номинал/остаток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Номинал минус фактически оплаченные сертификатом товары/услуги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Проценты по ст. 395 ГК РФ — если выбран этот способ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 с даты, когда возврат должен был быть произведён; основание и дату начала указать отдельно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Иная законная неустойка — только если есть конкретное основание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сайте; не заявлять одновременно несовместимые санкции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— цена иска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Сумма заявленных денежных требований</w:t>
            </w:r>
          </w:p>
        </w:tc>
      </w:tr>
    </w:tbl>
    <w:p>
      <w:pPr>
        <w:spacing w:after="0"/>
      </w:pPr>
    </w:p>
    <w:p>
      <w:pPr>
        <w:jc w:val="both"/>
      </w:pPr>
      <w:r>
        <w:t>Компенсация морального вреда и потребительский штраф не включаются в эту арифметическую таблицу как обычная сумма возврата сертификата; укажите их отдельными требованиями. При расчёте госпошлины перед подачей используйте цену иска с начисленными на эту дату процентами/неустойкой.</w:t>
      </w:r>
    </w:p>
    <w:p>
      <w:pPr>
        <w:pStyle w:val="Heading2"/>
      </w:pPr>
      <w:r>
        <w:t>Госпошлина и подсудность</w:t>
      </w:r>
    </w:p>
    <w:p>
      <w:pPr>
        <w:jc w:val="both"/>
      </w:pPr>
      <w:r>
        <w:t>Потребитель при цене иска до 1 000 000 руб. освобождён от уплаты госпошлины. При превышении лимита итоговую пошлину рассчитайте в калькуляторе на сайте. Иск можно подать по потребительской подсудности; имущественный спор до 100 000 руб. обычно рассматривает мировой судья, свыше — районный суд.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Оплаченный подарочный сертификат подтверждает предварительное внесение денежных средств в счёт будущего предоставления товара или услуги. Пока товар/услуга на соответствующую сумму не получены, Ответчик должен обосновать законное основание удержания неиспользованного аванса. Условия, исключающие возврат денег только внутренним правилом продавца, оцениваются с учётом императивных норм гражданского законодательства и Закона о защите прав потребителей.</w:t>
      </w:r>
    </w:p>
    <w:p>
      <w:pPr>
        <w:jc w:val="both"/>
      </w:pPr>
      <w:r>
        <w:t>При удовлетворении требований потребителя суд рассматривает требования о компенсации морального вреда и о потребительском штрафе за отказ добровольно удовлетворить законное требование — если соответствующие основания подтверждены.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Взыскать с Ответчика неиспользованную денежную сумму подарочного сертификата/карты № [___] в размере [___] руб.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[УДАЛИТЬ, ЕСЛИ НЕ ЗАЯВЛЯЕТСЯ] Взыскать проценты по статье 395 ГК РФ / иную предусмотренную законом неустойку в размере [___] руб., рассчитанном в калькуляторе на сайте.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Взыскать компенсацию морального вреда в размере [___] руб.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Взыскать предусмотренный законом потребительский штраф при наличии оснований.</w:t>
      </w:r>
    </w:p>
    <w:p>
      <w:pPr>
        <w:ind w:left="170" w:hanging="170"/>
        <w:jc w:val="both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Подарочный сертификат/карта либо сведения, позволяющие его идентифицировать.</w:t>
      </w:r>
    </w:p>
    <w:p>
      <w:pPr>
        <w:ind w:left="283" w:hanging="283"/>
      </w:pPr>
      <w:r>
        <w:t>2. Чек, банковская выписка или иное доказательство оплаты сертификата.</w:t>
      </w:r>
    </w:p>
    <w:p>
      <w:pPr>
        <w:ind w:left="283" w:hanging="283"/>
      </w:pPr>
      <w:r>
        <w:t>3. Документы/выписка об операциях по сертификату и остатке.</w:t>
      </w:r>
    </w:p>
    <w:p>
      <w:pPr>
        <w:ind w:left="283" w:hanging="283"/>
      </w:pPr>
      <w:r>
        <w:t>4. Правила использования сертификата, на которые ссылается Ответчик.</w:t>
      </w:r>
    </w:p>
    <w:p>
      <w:pPr>
        <w:ind w:left="283" w:hanging="283"/>
      </w:pPr>
      <w:r>
        <w:t>5. Требование о возврате денег и доказательство его получения Ответчиком.</w:t>
      </w:r>
    </w:p>
    <w:p>
      <w:pPr>
        <w:ind w:left="283" w:hanging="283"/>
      </w:pPr>
      <w:r>
        <w:t>6. Ответ Ответчика — если был.</w:t>
      </w:r>
    </w:p>
    <w:p>
      <w:pPr>
        <w:ind w:left="283" w:hanging="283"/>
      </w:pPr>
      <w:r>
        <w:t>7. Расчёт цены иска и распечатка расчёта процентов/неустойки из калькулятора на сайте.</w:t>
      </w:r>
    </w:p>
    <w:p>
      <w:pPr>
        <w:ind w:left="283" w:hanging="283"/>
      </w:pPr>
      <w:r>
        <w:t>8. Доказательство направления Ответчику копии искового заявления и приложений.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