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Иск о возврате обязательного сервисного сбора (чаевых), компенсации морального вреда и потребительском штрафе</w:t>
      </w:r>
    </w:p>
    <w:p>
      <w:pPr>
        <w:jc w:val="center"/>
      </w:pPr>
      <w:r>
        <w:rPr>
          <w:b/>
          <w:sz w:val="20"/>
        </w:rPr>
        <w:t>Категория: Иски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В ______________________________ суд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Ответчик: ___________________________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Истец: 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 / ИНН/ОГРН: __________________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Адрес: _______________________________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Госпошлина: льгота потребителя</w:t>
            </w:r>
          </w:p>
        </w:tc>
      </w:tr>
      <w:tr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Цена иска: ______ руб.</w:t>
            </w:r>
          </w:p>
        </w:tc>
        <w:tc>
          <w:tcPr>
            <w:tcW w:type="dxa" w:w="5100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Контакты: ____________________________</w:t>
            </w:r>
          </w:p>
        </w:tc>
      </w:tr>
    </w:tbl>
    <w:p>
      <w:r>
        <w:t>«___» ________ 20___ г. истец получил услуги общественного питания у ответчика и оплатил счёт №____. Помимо стоимости выбранных блюд/услуг в счёт без отдельного согласия включён платёж «________________» ______ руб.</w:t>
      </w:r>
    </w:p>
    <w:p>
      <w:pPr>
        <w:pStyle w:val="Heading1"/>
      </w:pPr>
      <w:r>
        <w:t>Обстоятельства</w:t>
      </w:r>
    </w:p>
    <w:p>
      <w:pPr>
        <w:ind w:left="312" w:hanging="238"/>
      </w:pPr>
      <w:r>
        <w:rPr>
          <w:b/>
        </w:rPr>
        <w:t xml:space="preserve">1. </w:t>
      </w:r>
      <w:r>
        <w:t>Меню / QR-страница до заказа содержали следующие цены и условия: __________________.</w:t>
      </w:r>
    </w:p>
    <w:p>
      <w:pPr>
        <w:ind w:left="312" w:hanging="238"/>
      </w:pPr>
      <w:r>
        <w:rPr>
          <w:b/>
        </w:rPr>
        <w:t xml:space="preserve">2. </w:t>
      </w:r>
      <w:r>
        <w:t>Отдельного письменного или иного подтверждаемого согласия на дополнительный платёж истец не давал: __________________.</w:t>
      </w:r>
    </w:p>
    <w:p>
      <w:pPr>
        <w:ind w:left="312" w:hanging="238"/>
      </w:pPr>
      <w:r>
        <w:rPr>
          <w:b/>
        </w:rPr>
        <w:t xml:space="preserve">3. </w:t>
      </w:r>
      <w:r>
        <w:t>Сервисный сбор оплачен в составе чека, что подтверждается: __________________.</w:t>
      </w:r>
    </w:p>
    <w:p>
      <w:pPr>
        <w:ind w:left="312" w:hanging="238"/>
      </w:pPr>
      <w:r>
        <w:rPr>
          <w:b/>
        </w:rPr>
        <w:t xml:space="preserve">4. </w:t>
      </w:r>
      <w:r>
        <w:t>Претензия о возврате от «___» ________ 20___ г. вручена ответчику; добровольный возврат не произведён / ответ: __________________.</w:t>
      </w:r>
    </w:p>
    <w:p>
      <w:pPr>
        <w:pStyle w:val="Heading1"/>
      </w:pPr>
      <w:r>
        <w:t>Правовая позиция</w:t>
      </w:r>
    </w:p>
    <w:p>
      <w:r>
        <w:t>Правила общественного питания и статья 16 Закона о защите прав потребителей запрещают без согласия включать в заказ дополнительные платежи, доплаты и чаевые, не входящие в цену выбранных услуг. Исполнитель обязан доказать наличие требуемого согласия.</w:t>
      </w:r>
    </w:p>
    <w:p>
      <w:pPr>
        <w:pStyle w:val="Heading1"/>
        <w:pageBreakBefore/>
      </w:pPr>
      <w:r>
        <w:t>Прошу суд</w:t>
      </w:r>
    </w:p>
    <w:p>
      <w:pPr>
        <w:ind w:left="312" w:hanging="238"/>
      </w:pPr>
      <w:r>
        <w:rPr>
          <w:b/>
        </w:rPr>
        <w:t xml:space="preserve">1. </w:t>
      </w:r>
      <w:r>
        <w:t>Взыскать с ответчика незаконно включённый и уплаченный сервисный сбор / чаевые ______ руб.</w:t>
      </w:r>
    </w:p>
    <w:p>
      <w:pPr>
        <w:ind w:left="312" w:hanging="238"/>
      </w:pPr>
      <w:r>
        <w:rPr>
          <w:b/>
        </w:rPr>
        <w:t xml:space="preserve">2. </w:t>
      </w:r>
      <w:r>
        <w:t>Взыскать компенсацию морального вреда ______ руб. / в размере, определяемом судом.</w:t>
      </w:r>
    </w:p>
    <w:p>
      <w:pPr>
        <w:ind w:left="312" w:hanging="238"/>
      </w:pPr>
      <w:r>
        <w:rPr>
          <w:b/>
        </w:rPr>
        <w:t xml:space="preserve">3. </w:t>
      </w:r>
      <w:r>
        <w:t>Взыскать потребительский штраф за несоблюдение добровольного порядка удовлетворения требования — в размере и при условиях, предусмотренных редакцией статьи 13 Закона о защите прав потребителей, действующей на дату разрешения спора.</w:t>
      </w:r>
    </w:p>
    <w:p>
      <w:pPr>
        <w:ind w:left="312" w:hanging="238"/>
      </w:pPr>
      <w:r>
        <w:rPr>
          <w:b/>
        </w:rPr>
        <w:t xml:space="preserve">4. </w:t>
      </w:r>
      <w:r>
        <w:t>Взыскать подтверждённые судебные расходы.</w:t>
      </w:r>
    </w:p>
    <w:p>
      <w:pPr>
        <w:pStyle w:val="Heading1"/>
      </w:pPr>
      <w:r>
        <w:t>Приложения</w:t>
      </w:r>
    </w:p>
    <w:p>
      <w:pPr>
        <w:pStyle w:val="ListBullet"/>
      </w:pPr>
      <w:r>
        <w:t>Меню/QR-страница/прейскурант.</w:t>
      </w:r>
    </w:p>
    <w:p>
      <w:pPr>
        <w:pStyle w:val="ListBullet"/>
      </w:pPr>
      <w:r>
        <w:t>Счёт и кассовый чек.</w:t>
      </w:r>
    </w:p>
    <w:p>
      <w:pPr>
        <w:pStyle w:val="ListBullet"/>
      </w:pPr>
      <w:r>
        <w:t>Банковская выписка.</w:t>
      </w:r>
    </w:p>
    <w:p>
      <w:pPr>
        <w:pStyle w:val="ListBullet"/>
      </w:pPr>
      <w:r>
        <w:t>Претензия и доказательство вручения.</w:t>
      </w:r>
    </w:p>
    <w:p>
      <w:pPr>
        <w:pStyle w:val="ListBullet"/>
      </w:pPr>
      <w:r>
        <w:t>Ответ ресторана.</w:t>
      </w:r>
    </w:p>
    <w:p>
      <w:pPr>
        <w:pStyle w:val="ListBullet"/>
      </w:pPr>
      <w:r>
        <w:t>Расчёт требований.</w:t>
      </w:r>
    </w:p>
    <w:p>
      <w:pPr>
        <w:pStyle w:val="ListBullet"/>
      </w:pPr>
      <w:r>
        <w:t>Подтверждение направления копии иска ответчику.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0200"/>
            <w:shd w:fill="FFF3CD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 xml:space="preserve">Важно. </w:t>
            </w:r>
            <w:r>
              <w:t>На 1 сентября 2026 года пункт 6 статьи 13 предусматривает 50%-ный штраф при установленных законом условиях, но с 1 октября 2026 года предусмотрены изменения. Перед подачей после этой даты обязательно использовать действующую на тот момент редакцию.</w:t>
            </w:r>
          </w:p>
        </w:tc>
      </w:tr>
    </w:tbl>
    <w:p>
      <w:r>
        <w:br/>
        <w:t>Дата: «___» __________ 20___ г.      Подпись: __________________ / 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Заполните фактические данные и проверьте применимость образца к вашему делу перед подачей.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sz w:val="16"/>
      </w:rPr>
      <w:t>Юристы в джинсах • образец / рабочий материал • правовая проверка: 1 сентября 2026 года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