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принудительном выкупе незначительной доли сособственника в квартире</w:t>
      </w:r>
    </w:p>
    <w:p>
      <w:r>
        <w:t xml:space="preserve">Квартира по адресу: [адрес] принадлежит на праве общей долевой собственности:
— мне: [крупная доля];
— Ответчику: [незначительная доля, например 1/10].</w:t>
      </w:r>
    </w:p>
    <w:p>
      <w:r>
        <w:t xml:space="preserve">Ответчик в квартире не проживает, коммунальные услуги не оплачивает, иного интереса в использовании не имеет, имеет другое жильё.</w:t>
      </w:r>
    </w:p>
    <w:p>
      <w:r>
        <w:t xml:space="preserve">Выделить долю в натуре невозможно.</w:t>
      </w:r>
    </w:p>
    <w:p>
      <w:r>
        <w:t xml:space="preserve">Предложение о добровольном выкупе доли от «___» ________ 20__ г. Ответчик отклонил (проигнорировал).</w:t>
      </w:r>
    </w:p>
    <w:p/>
    <w:p>
      <w:r>
        <w:t xml:space="preserve">На основании изложенного, руководствуясь ст. 252 ГК РФ,</w:t>
      </w:r>
    </w:p>
    <w:p>
      <w:r>
        <w:rPr>
          <w:b/>
          <w:bCs/>
        </w:rPr>
        <w:t xml:space="preserve">ПРОШУ:</w:t>
      </w:r>
    </w:p>
    <w:p>
      <w:r>
        <w:t xml:space="preserve">1. Прекратить право собственности Ответчика на долю [размер] в квартире.</w:t>
      </w:r>
    </w:p>
    <w:p>
      <w:r>
        <w:t xml:space="preserve">2. Признать за мной право собственности на указанную долю.</w:t>
      </w:r>
    </w:p>
    <w:p>
      <w:r>
        <w:t xml:space="preserve">3. Взыскать с меня в пользу Ответчика компенсацию в размере [сумма] руб. (рыночная стоимость доли).</w:t>
      </w:r>
    </w:p>
    <w:p/>
    <w:p>
      <w:r>
        <w:t xml:space="preserve">Приложения:</w:t>
      </w:r>
    </w:p>
    <w:p>
      <w:r>
        <w:t xml:space="preserve">1. выписки ЕГРН на квартиру и доли</w:t>
      </w:r>
    </w:p>
    <w:p>
      <w:r>
        <w:t xml:space="preserve">2. оценка рыночной стоимости доли</w:t>
      </w:r>
    </w:p>
    <w:p>
      <w:r>
        <w:t xml:space="preserve">3. доказательства непроживания Ответчика (акт, квитанции)</w:t>
      </w:r>
    </w:p>
    <w:p>
      <w:r>
        <w:t xml:space="preserve">4. предложение о выкупе и ответ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Принудительный выкуп возможен при трёх условиях: доля незначительна, выдел в натуре невозможен, сособственник не имеет существенного интереса в использовании (ст. 252 ГК РФ).</w:t>
      </w:r>
    </w:p>
    <w:p>
      <w:r>
        <w:rPr>
          <w:i/>
          <w:iCs/>
          <w:sz w:val="18"/>
          <w:szCs w:val="18"/>
        </w:rPr>
        <w:t xml:space="preserve">• Компенсацию суд взыскивает с истца — деньги вносятся на депозит суда.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[isk-razdel-imushchestva-suprugov]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2026-08-17T06:35:48.112Z</dcterms:created>
  <dcterms:modified xsi:type="dcterms:W3CDTF">2026-08-17T06:35:48.112Z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