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ущерба, причинённого заливом квартиры</w:t>
      </w:r>
    </w:p>
    <w:p>
      <w:r>
        <w:t xml:space="preserve">«___» ________ 20__ г. произошёл залив моей квартиры по адресу: [адрес].</w:t>
      </w:r>
    </w:p>
    <w:p>
      <w:r>
        <w:t xml:space="preserve">Причина залива: [протечка кровли / стояка / радиатора — вина УК; либо действия соседа сверху].</w:t>
      </w:r>
    </w:p>
    <w:p>
      <w:r>
        <w:t xml:space="preserve">Факт залива и причина подтверждены актом от «___» ________ 20__ г., составленным УК (ТСЖ).</w:t>
      </w:r>
    </w:p>
    <w:p>
      <w:r>
        <w:t xml:space="preserve">Мне причинён ущерб: повреждены [отделка, мебель, техника]. Стоимость восстановительного ремонта по оценке — [сумма] руб.</w:t>
      </w:r>
    </w:p>
    <w:p/>
    <w:p>
      <w:r>
        <w:t xml:space="preserve">На основании изложенного, руководствуясь ст. 15, 1064 ГК РФ, ст. 161 ЖК РФ, ПП РФ № 491 (содержание общего имущества),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ущерб от залива — [сумма] руб.</w:t>
      </w:r>
    </w:p>
    <w:p>
      <w:r>
        <w:t xml:space="preserve">2. Взыскать расходы на оценку — [сумма] руб.</w:t>
      </w:r>
    </w:p>
    <w:p>
      <w:r>
        <w:t xml:space="preserve">3. Взыскать компенсацию морального вреда — [сумма] руб. (если ответчик — УК, как потребитель).</w:t>
      </w:r>
    </w:p>
    <w:p>
      <w:r>
        <w:t xml:space="preserve">4. Взыскать штраф 50% по ЗоЗПП (если ответчик — УК).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акт о заливе</w:t>
      </w:r>
    </w:p>
    <w:p>
      <w:r>
        <w:t xml:space="preserve">2. фото / видео повреждений</w:t>
      </w:r>
    </w:p>
    <w:p>
      <w:r>
        <w:t xml:space="preserve">3. отчёт об оценке ущерба</w:t>
      </w:r>
    </w:p>
    <w:p>
      <w:r>
        <w:t xml:space="preserve">4. претензия Ответчику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Виновник: сосед сверху (его вина) ИЛИ УК (кровля, стояки — общее имущество, ПП РФ № 491).</w:t>
      </w:r>
    </w:p>
    <w:p>
      <w:r>
        <w:rPr>
          <w:i/>
          <w:iCs/>
          <w:sz w:val="18"/>
          <w:szCs w:val="18"/>
        </w:rPr>
        <w:t xml:space="preserve">• Акт о заливе — ключевое доказательство; если УК тянет — составляй с двумя свидетелями.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ущерба.</w:t>
      </w:r>
    </w:p>
    <w:p>
      <w:r>
        <w:rPr>
          <w:i/>
          <w:iCs/>
          <w:sz w:val="18"/>
          <w:szCs w:val="18"/>
        </w:rPr>
        <w:t xml:space="preserve">• Подсудность: ответчик УК (потребитель) — мировой до 100 тыс. и по выбору истца; ответчик сосед — мировой до 50 тыс. по месту жительства ответчика;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[isk-zaliv-ubytki-upuschennaya-vygoda]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2026-08-17T06:35:48.440Z</dcterms:created>
  <dcterms:modified xsi:type="dcterms:W3CDTF">2026-08-17T06:35:48.440Z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