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чести, достоинства и деловой репутации (опровержение)</w:t>
      </w:r>
    </w:p>
    <w:p>
      <w:r>
        <w:t xml:space="preserve">«___» ________ 20__ г. Ответчик распространил сведения: [точная цитата] в [СМИ / интернете / публичном выступлении / документе].</w:t>
      </w:r>
    </w:p>
    <w:p>
      <w:r>
        <w:t xml:space="preserve">Сведения являются:
— порочащими (обвинение в нарушении закона, неэтичном поведении, недобросовестности в бизнесе);
— НЕ соответствующими действительности;
— утверждениями о фактах (а не оценочным мнением).</w:t>
      </w:r>
    </w:p>
    <w:p>
      <w:r>
        <w:t xml:space="preserve">Факт распространения подтверждается: [скриншоты, публикация, запись, свидетели].</w:t>
      </w:r>
    </w:p>
    <w:p>
      <w:r>
        <w:t xml:space="preserve">Добровольное опровержение Ответчик не опубликовал.</w:t>
      </w:r>
    </w:p>
    <w:p/>
    <w:p>
      <w:r>
        <w:t xml:space="preserve">На основании изложенного, руководствуясь ст. 151, 152 ГК РФ, Постановление Пленума ВС РФ № 3 (от 24.02.2005),</w:t>
      </w:r>
    </w:p>
    <w:p>
      <w:r>
        <w:rPr>
          <w:b/>
          <w:bCs/>
        </w:rPr>
        <w:t xml:space="preserve">ПРОШУ:</w:t>
      </w:r>
    </w:p>
    <w:p>
      <w:r>
        <w:t xml:space="preserve">1. Признать сведения [цитата] не соответствующими действительности и порочащими.</w:t>
      </w:r>
    </w:p>
    <w:p>
      <w:r>
        <w:t xml:space="preserve">2. Обязать Ответчика опровергнуть сведения: [способ опровержения — та же площадка, тот же формат].</w:t>
      </w:r>
    </w:p>
    <w:p>
      <w:r>
        <w:t xml:space="preserve">3. Обязать удалить сведения и прекратить их распространение.</w:t>
      </w:r>
    </w:p>
    <w:p>
      <w:r>
        <w:t xml:space="preserve">4. Взыскать убытки (для юрлиц) — [сумма] руб.</w:t>
      </w:r>
    </w:p>
    <w:p>
      <w:r>
        <w:t xml:space="preserve">5. Взыскать компенсацию морального вреда (для граждан) — [сумма] руб.</w:t>
      </w:r>
    </w:p>
    <w:p/>
    <w:p>
      <w:r>
        <w:t xml:space="preserve">Приложения:</w:t>
      </w:r>
    </w:p>
    <w:p>
      <w:r>
        <w:t xml:space="preserve">1. скриншоты / копии публикаций с датой</w:t>
      </w:r>
    </w:p>
    <w:p>
      <w:r>
        <w:t xml:space="preserve">2. нотариальный протокол осмотра сайта (для интернета)</w:t>
      </w:r>
    </w:p>
    <w:p>
      <w:r>
        <w:t xml:space="preserve">3. доказательства действительности фактов (опровергающие утверждения Ответчика)</w:t>
      </w:r>
    </w:p>
    <w:p>
      <w:r>
        <w:t xml:space="preserve">4. претензия с требованием опровержения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Распределение бремени: истец доказывает ФАКТ распространения; ответчик — СООТВЕТСТВИЕ действительности (Пленум ВС № 3).</w:t>
      </w:r>
    </w:p>
    <w:p>
      <w:r>
        <w:rPr>
          <w:i/>
          <w:iCs/>
          <w:sz w:val="18"/>
          <w:szCs w:val="18"/>
        </w:rPr>
        <w:t xml:space="preserve">• Оценочные мнения («плохой врач») не защищаются по ст. 152 ГК РФ — только утверждения о фактах.</w:t>
      </w:r>
    </w:p>
    <w:p>
      <w:r>
        <w:rPr>
          <w:i/>
          <w:iCs/>
          <w:sz w:val="18"/>
          <w:szCs w:val="18"/>
        </w:rPr>
        <w:t xml:space="preserve">• На требование об опровержении исковая давность не распространяется; по убыткам — 3 года.</w:t>
      </w:r>
    </w:p>
    <w:p>
      <w:r>
        <w:rPr>
          <w:i/>
          <w:iCs/>
          <w:sz w:val="18"/>
          <w:szCs w:val="18"/>
        </w:rPr>
        <w:t xml:space="preserve">• Для юрлиц: деловая репутация защищается, но моральный вред юрлицу не положен — только убытки.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[isk-zashchita-chesti-moralny-vred]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2026-08-17T06:35:41.543Z</dcterms:created>
  <dcterms:modified xsi:type="dcterms:W3CDTF">2026-08-17T06:35:41.543Z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