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Мировой судья / районный суд по месту нахождения жилого помещения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защите права пользования жилым помещением и возмещении убытков в связи с незаконным выселением (самоуправством арендодателя)</w:t>
      </w:r>
    </w:p>
    <w:p>
      <w:r>
        <w:t xml:space="preserve">«___» ________ 20__ г. между мной (нанимателем) и ответчиком (наймодателем) заключён договор найма жилого помещения по адресу: [адрес] сроком до «___» ________ 20__ г.</w:t>
      </w:r>
    </w:p>
    <w:p>
      <w:r>
        <w:t xml:space="preserve">«___» ________ 20__ г. ответчик, не обращаясь в суд, самовольно [указать конкретные действия — сменил замки, отключил электричество/воду, выставил мои вещи, запретил доступ в квартиру], тем самым лишив меня возможности пользоваться жилым помещением до истечения срока действия договора и в отсутствие оснований, предусмотренных законом или договором для одностороннего отказа от него.</w:t>
      </w:r>
    </w:p>
    <w:p>
      <w:r>
        <w:t xml:space="preserve">Договор найма жилого помещения может быть расторгнут наймодателем только в судебном порядке по основаниям, предусмотренным ст. 687 ГК РФ. Самовольные действия ответчика нарушают моё право пользования жилым помещением и являются самоуправством.</w:t>
      </w:r>
    </w:p>
    <w:p>
      <w:r>
        <w:t xml:space="preserve">В результате указанных действий мне причинены убытки: [описать — стоимость испорченного/утраченного имущества, расходы на срочное жильё, невозможность забрать личные вещи].</w:t>
      </w:r>
    </w:p>
    <w:p/>
    <w:p>
      <w:r>
        <w:t xml:space="preserve">На основании изложенного, руководствуясь ст. 10, 14 ГК РФ, ст. 671, 683, 687 ГК РФ,</w:t>
      </w:r>
    </w:p>
    <w:p>
      <w:r>
        <w:rPr>
          <w:b/>
          <w:bCs/>
        </w:rPr>
        <w:t xml:space="preserve">ПРОШУ:</w:t>
      </w:r>
    </w:p>
    <w:p>
      <w:r>
        <w:t xml:space="preserve">1. Обязать ответчика обеспечить мне беспрепятственный доступ в жилое помещение и восстановить моё право пользования им на срок действия договора найма</w:t>
      </w:r>
    </w:p>
    <w:p>
      <w:r>
        <w:t xml:space="preserve">2. Обязать ответчика возвратить удерживаемые личные вещи</w:t>
      </w:r>
    </w:p>
    <w:p>
      <w:r>
        <w:t xml:space="preserve">3. Взыскать убытки, причинённые незаконными действиями ответчика, в размере [сумма] руб.</w:t>
      </w:r>
    </w:p>
    <w:p>
      <w:r>
        <w:t xml:space="preserve">4. Взыскать компенсацию морального вреда в размере [сумма] руб.</w:t>
      </w:r>
    </w:p>
    <w:p>
      <w:r>
        <w:t xml:space="preserve">5. Взыскать судебные расходы</w:t>
      </w:r>
    </w:p>
    <w:p/>
    <w:p>
      <w:r>
        <w:t xml:space="preserve">Приложения:</w:t>
      </w:r>
    </w:p>
    <w:p>
      <w:r>
        <w:t xml:space="preserve">1. копия договора найма (аренды) жилого помещения</w:t>
      </w:r>
    </w:p>
    <w:p>
      <w:r>
        <w:t xml:space="preserve">2. фото- и видеофиксация смены замков, отключения коммуникаций, вынесенных вещей</w:t>
      </w:r>
    </w:p>
    <w:p>
      <w:r>
        <w:t xml:space="preserve">3. переписка с наймодателем</w:t>
      </w:r>
    </w:p>
    <w:p>
      <w:r>
        <w:t xml:space="preserve">4. документы, подтверждающие оплату аренды (отсутствие задолженности, если это оспаривается)</w:t>
      </w:r>
    </w:p>
    <w:p>
      <w:r>
        <w:t xml:space="preserve">5. талон-уведомление КУСП, если подавалось заявление в полицию по факту самоуправства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Выселение нанимателя из жилого помещения возможно только по решению суда (ст. 687, 688 ГК РФ) — независимо от того, есть ли у наймодателя основания для расторжения договора, действовать самостоятельно (менять замки, отключать коммуникации, выносить вещи) он не вправе.</w:t>
      </w:r>
    </w:p>
    <w:p>
      <w:r>
        <w:rPr>
          <w:i/>
          <w:iCs/>
          <w:sz w:val="18"/>
          <w:szCs w:val="18"/>
        </w:rPr>
        <w:t xml:space="preserve">• Самовольные действия наймодателя образуют самоуправство (ст. 330 УК РФ при наличии существенного вреда, либо ст. 19.1 КоАП РФ) — параллельно с иском имеет смысл подать заявление в полицию, участковый вправе (хотя и не обязан принудительно) зафиксировать факт и составить материал проверки.</w:t>
      </w:r>
    </w:p>
    <w:p>
      <w:r>
        <w:rPr>
          <w:i/>
          <w:iCs/>
          <w:sz w:val="18"/>
          <w:szCs w:val="18"/>
        </w:rPr>
        <w:t xml:space="preserve">• Право на самозащиту (ст. 14 ГК РФ) позволяет требовать восстановления доступа во внесудебном порядке, но если наймодатель не идёт навстречу — единственный надёжный путь получить исполнимое решение это суд.</w:t>
      </w:r>
    </w:p>
    <w:p>
      <w:r>
        <w:rPr>
          <w:i/>
          <w:iCs/>
          <w:sz w:val="18"/>
          <w:szCs w:val="18"/>
        </w:rPr>
        <w:t xml:space="preserve">• Если наймодатель ссылается на неуплату аренды — это не даёт ему права выселять самостоятельно: он обязан обратиться в суд с иском о расторжении договора и выселении, предварительно направив письменное предупреждение с разумным сроком для устранения нарушения.</w:t>
      </w:r>
    </w:p>
    <w:p>
      <w:r>
        <w:rPr>
          <w:i/>
          <w:iCs/>
          <w:sz w:val="18"/>
          <w:szCs w:val="18"/>
        </w:rPr>
        <w:t xml:space="preserve">• Госпошлина рассчитывается по общим правилам: фиксированная часть — за неимущественные требования (восстановление доступа), дополнительно — по цене иска для требования о взыскании убытков (ст. 333.19 НК РФ).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документы: https://yurist-site-sigma.vercel.app/biblioteka.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e4d767fa5ac960e95560cac83da5ecc618970d21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2026-08-22T16:33:33.153Z</dcterms:created>
  <dcterms:modified xsi:type="dcterms:W3CDTF">2026-08-22T16:33:33.153Z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