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убытков за незаконные действия судебного пристава</w:t>
      </w:r>
    </w:p>
    <w:p>
      <w:r>
        <w:t xml:space="preserve">Незаконными действиями (бездействием) судебного пристава-исполнителя [ФИО, отдел] мне причинены убытки:</w:t>
      </w:r>
    </w:p>
    <w:p>
      <w:r>
        <w:t xml:space="preserve">— пристав не перечислил взысканные деньги взыскателю (средства «зависли» на депозите);
— пристав снял арест, и должник вывел имущество;
— пристав реализовал имущество с нарушениями, и я недополучил(а) стоимость;
— пристав утратил исполнительный лист.</w:t>
      </w:r>
    </w:p>
    <w:p>
      <w:r>
        <w:t xml:space="preserve">Размер убытков: [сумма] руб.</w:t>
      </w:r>
    </w:p>
    <w:p>
      <w:r>
        <w:t xml:space="preserve">Согласно ст. 1069 ГК РФ, убытки, причинённые незаконными действиями госорганов, возмещаются за счёт казны РФ.</w:t>
      </w:r>
    </w:p>
    <w:p/>
    <w:p>
      <w:r>
        <w:t xml:space="preserve">На основании изложенного, руководствуясь ст. 1069 ГК РФ, ст. 19 ФЗ-118 «Об органах принудительного исполнения»,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Российской Федерации в лице Минфина России убытки в размере [сумма] руб.</w:t>
      </w:r>
    </w:p>
    <w:p>
      <w:r>
        <w:t xml:space="preserve">2. Взыскать судебные расходы.</w:t>
      </w:r>
    </w:p>
    <w:p>
      <w:r>
        <w:t xml:space="preserve">3. Вызвать пристава в качестве свидетеля / истребовать материалы ИП.</w:t>
      </w:r>
    </w:p>
    <w:p/>
    <w:p>
      <w:r>
        <w:t xml:space="preserve">Приложения:</w:t>
      </w:r>
    </w:p>
    <w:p>
      <w:r>
        <w:t xml:space="preserve">1. доказательства незаконности (постановления, решения по жалобам)</w:t>
      </w:r>
    </w:p>
    <w:p>
      <w:r>
        <w:t xml:space="preserve">2. расчёт убытков</w:t>
      </w:r>
    </w:p>
    <w:p>
      <w:r>
        <w:t xml:space="preserve">3. материалы ИП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Ответчик — КАЗНА РФ (Минфин), а не пристав лично (ст. 1069 ГК РФ).</w:t>
      </w:r>
    </w:p>
    <w:p>
      <w:r>
        <w:rPr>
          <w:i/>
          <w:iCs/>
          <w:sz w:val="18"/>
          <w:szCs w:val="18"/>
        </w:rPr>
        <w:t xml:space="preserve">• Обязательное условие: сначала добейся признания действий незаконными (жалоба/КАС) — это преюдиция.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цены иска.</w:t>
      </w:r>
    </w:p>
    <w:p>
      <w:r>
        <w:rPr>
          <w:i/>
          <w:iCs/>
          <w:sz w:val="18"/>
          <w:szCs w:val="18"/>
        </w:rPr>
        <w:t xml:space="preserve">• Связанные документы: [kas-osparivanie-fssp]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2026-08-17T06:35:52.142Z</dcterms:created>
  <dcterms:modified xsi:type="dcterms:W3CDTF">2026-08-17T06:35:52.142Z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