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Верховный Суд Республики / краевой, областной суд по месту нахождения Минюста России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Административное исковое заявление об оспаривании решения о включении в реестр иностранных агентов</w:t>
      </w:r>
    </w:p>
    <w:p>
      <w:r>
        <w:rPr>
          <w:b w:val="0"/>
          <w:i w:val="0"/>
          <w:sz w:val="22"/>
        </w:rPr>
        <w:t>Решением Министерства юстиции Российской Федерации от «___» ________ 20__ г. я включён(а) в реестр иностранных агентов.</w:t>
      </w:r>
    </w:p>
    <w:p>
      <w:r>
        <w:rPr>
          <w:b w:val="0"/>
          <w:i w:val="0"/>
          <w:sz w:val="22"/>
        </w:rPr>
        <w:t>Считаю решение незаконным по следующим основаниям: [я не получаю иностранной поддержки и не нахожусь под иностранным влиянием; не осуществляю деятельность, перечисленную в ст. 4 ФЗ-255; решение принято без исследования конкретных обстоятельств].</w:t>
      </w:r>
    </w:p>
    <w:p>
      <w:r>
        <w:rPr>
          <w:b w:val="0"/>
          <w:i w:val="0"/>
          <w:sz w:val="22"/>
        </w:rPr>
        <w:t>Решение нарушает мои права: [свобода выражения мнения, деловая репутация, право на труд и профессиональную деятельность], а также возлагает обязанности по маркировке материалов и представлению отчётности.</w:t>
      </w:r>
    </w:p>
    <w:p>
      <w:r>
        <w:rPr>
          <w:b w:val="0"/>
          <w:i w:val="0"/>
          <w:sz w:val="22"/>
        </w:rPr>
        <w:t>В силу ч. 2 ст. 62 КАС РФ обязанность доказывания законности решения возлагается на административного ответчика. Минюст России должен подтвердить наличие иностранного влияния и деятельности, указанной в законе.</w:t>
      </w:r>
    </w:p>
    <w:p>
      <w:r>
        <w:rPr>
          <w:b w:val="0"/>
          <w:i w:val="0"/>
          <w:sz w:val="22"/>
        </w:rPr>
        <w:t>Срок обращения в суд соблюдён: о решении мне стало известно «___» ________ 20__ г.</w:t>
      </w:r>
    </w:p>
    <w:p>
      <w:r>
        <w:rPr>
          <w:b w:val="0"/>
          <w:i w:val="0"/>
          <w:sz w:val="22"/>
        </w:rPr>
        <w:t>На основании изложенного, руководствуясь ст. 218, 219, 227 КАС РФ, ФЗ-255 «О контроле за деятельностью лиц, находящихся под иностранным влиянием»,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Министерства юстиции Российской Федерации от «___» ________ 20__ г. о включении меня в реестр иностранных агентов.</w:t>
      </w:r>
    </w:p>
    <w:p>
      <w:r>
        <w:rPr>
          <w:b w:val="0"/>
          <w:i w:val="0"/>
          <w:sz w:val="22"/>
        </w:rPr>
        <w:t>2. Обязать административного ответчика исключить меня из реестра иностранных агентов.</w:t>
      </w:r>
    </w:p>
    <w:p>
      <w:r>
        <w:rPr>
          <w:b w:val="0"/>
          <w:i w:val="0"/>
          <w:sz w:val="22"/>
        </w:rPr>
        <w:t>3. Взыскать судебные расходы по уплате государственной пошлины.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копия оспариваемого решения Минюста России</w:t>
      </w:r>
    </w:p>
    <w:p>
      <w:r>
        <w:rPr>
          <w:b w:val="0"/>
          <w:i w:val="0"/>
          <w:sz w:val="22"/>
        </w:rPr>
        <w:t>2. доказательства отсутствия иностранной поддержки и влияния</w:t>
      </w:r>
    </w:p>
    <w:p>
      <w:r>
        <w:rPr>
          <w:b w:val="0"/>
          <w:i w:val="0"/>
          <w:sz w:val="22"/>
        </w:rPr>
        <w:t>3. документы, подтверждающие характер деятельности заявителя</w:t>
      </w:r>
    </w:p>
    <w:p>
      <w:r>
        <w:rPr>
          <w:b w:val="0"/>
          <w:i w:val="0"/>
          <w:sz w:val="22"/>
        </w:rPr>
        <w:t>4. документ об уплате государственной пошлины</w:t>
      </w:r>
    </w:p>
    <w:p>
      <w:r>
        <w:rPr>
          <w:b w:val="0"/>
          <w:i w:val="0"/>
          <w:sz w:val="22"/>
        </w:rPr>
        <w:t>5. документ о высшем юридическом образовании представителя (если иск подписан представителем)</w:t>
      </w:r>
    </w:p>
    <w:p>
      <w:r>
        <w:rPr>
          <w:b w:val="0"/>
          <w:i w:val="0"/>
          <w:sz w:val="22"/>
        </w:rPr>
        <w:t>6. уведомление о вручении копии иска административному ответчику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со дня, когда стало известно о нарушении прав (ч. 1 ст. 219 КАС РФ). Пропуск срока — самостоятельное основание для отказа, но срок может быть восстановлен при уважительных причинах (ч. 7 ст. 219 КАС РФ).</w:t>
      </w:r>
    </w:p>
    <w:p>
      <w:r>
        <w:rPr>
          <w:b w:val="0"/>
          <w:i w:val="0"/>
          <w:sz w:val="22"/>
        </w:rPr>
        <w:t>• Бремя доказывания законности решения лежит на Минюсте России (ч. 2 ст. 62, ч. 11 ст. 226 КАС РФ), а не на истце.</w:t>
      </w:r>
    </w:p>
    <w:p>
      <w:r>
        <w:rPr>
          <w:b w:val="0"/>
          <w:i w:val="0"/>
          <w:sz w:val="22"/>
        </w:rPr>
        <w:t>• Требование о компенсации морального вреда в административном иске не заявляется — оно рассматривается в порядке ГПК РФ.</w:t>
      </w:r>
    </w:p>
    <w:p>
      <w:r>
        <w:rPr>
          <w:b w:val="0"/>
          <w:i w:val="0"/>
          <w:sz w:val="22"/>
        </w:rPr>
        <w:t>• Подсудность: суд субъекта РФ по месту нахождения органа (ст. 22 КАС РФ).</w:t>
      </w:r>
    </w:p>
    <w:p>
      <w:r>
        <w:rPr>
          <w:b w:val="0"/>
          <w:i w:val="0"/>
          <w:sz w:val="22"/>
        </w:rPr>
        <w:t>• Госпошлина: 300 ₽ для гражданина (пп. 7 п. 1 ст. 333.19 НК РФ).</w:t>
      </w:r>
    </w:p>
    <w:p>
      <w:r>
        <w:rPr>
          <w:b w:val="0"/>
          <w:i w:val="0"/>
          <w:sz w:val="22"/>
        </w:rPr>
        <w:t>• По этой категории дел представителем может быть только лицо с высшим юридическим образованием (ч. 1 ст. 55 КАС РФ).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