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(по месту нахождения ИФНС)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об оспаривании решения налоговой инспекции (ИФНС) для физлица</w:t>
      </w:r>
    </w:p>
    <w:p>
      <w:r>
        <w:rPr>
          <w:b w:val="0"/>
          <w:i w:val="0"/>
          <w:sz w:val="22"/>
        </w:rPr>
        <w:t>Решением № [___] от «___» ________ 20__ г. ИФНС [наименование] отказало в удовлетворении моей жалобы на решение о привлечении к ответственности за налоговое правонарушение / на доначисление налогов.</w:t>
      </w:r>
    </w:p>
    <w:p>
      <w:r>
        <w:rPr>
          <w:b w:val="0"/>
          <w:i w:val="0"/>
          <w:sz w:val="22"/>
        </w:rPr>
        <w:t>Решение ИФНС № [___] от «___» ________ 20__ г. незаконно: [основания: доначислены НДФЛ / НДФЛ с продажи квартиры / налог на имущество без оснований, нарушена процедура рассмотрения, не учтены расходы и вычеты].</w:t>
      </w:r>
    </w:p>
    <w:p>
      <w:r>
        <w:rPr>
          <w:b w:val="0"/>
          <w:i w:val="0"/>
          <w:sz w:val="22"/>
        </w:rPr>
        <w:t>В соответствии со ст. 138 НК РФ и гл. 22 КАС РФ, налогоплательщик-физлицо вправе оспорить ненормативный акт налогового органа в суде.</w:t>
      </w:r>
    </w:p>
    <w:p>
      <w:r>
        <w:rPr>
          <w:b w:val="0"/>
          <w:i w:val="0"/>
          <w:sz w:val="22"/>
        </w:rPr>
        <w:t>На основании изложенного, руководствуясь гл. 22 КАС РФ, ст. 137, 138 НК РФ, ст. 101 НК РФ,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решение ИФНС № [___] от «___» ________ 20__ г.</w:t>
      </w:r>
    </w:p>
    <w:p>
      <w:r>
        <w:rPr>
          <w:b w:val="0"/>
          <w:i w:val="0"/>
          <w:sz w:val="22"/>
        </w:rPr>
        <w:t>2. Обязать ИФНС устранить нарушение прав путём исключения доначислений в размере [сумма] руб.</w:t>
      </w:r>
    </w:p>
    <w:p>
      <w:r>
        <w:rPr>
          <w:b w:val="0"/>
          <w:i w:val="0"/>
          <w:sz w:val="22"/>
        </w:rPr>
        <w:t>3. Отменить решение о привлечении к налоговой ответственности и штраф.</w:t>
      </w:r>
    </w:p>
    <w:p>
      <w:r>
        <w:rPr>
          <w:b w:val="0"/>
          <w:i w:val="0"/>
          <w:sz w:val="22"/>
        </w:rPr>
        <w:t>4. Взыскать расходы по госпошлине.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решение ИФНС о привлечении / доначислении</w:t>
      </w:r>
    </w:p>
    <w:p>
      <w:r>
        <w:rPr>
          <w:b w:val="0"/>
          <w:i w:val="0"/>
          <w:sz w:val="22"/>
        </w:rPr>
        <w:t>2. решение вышестоящего налогового органа по жалобе</w:t>
      </w:r>
    </w:p>
    <w:p>
      <w:r>
        <w:rPr>
          <w:b w:val="0"/>
          <w:i w:val="0"/>
          <w:sz w:val="22"/>
        </w:rPr>
        <w:t>3. налоговые декларации</w:t>
      </w:r>
    </w:p>
    <w:p>
      <w:r>
        <w:rPr>
          <w:b w:val="0"/>
          <w:i w:val="0"/>
          <w:sz w:val="22"/>
        </w:rPr>
        <w:t>4. документы, подтверждающие расходы и вычеты</w:t>
      </w:r>
    </w:p>
    <w:p>
      <w:r>
        <w:rPr>
          <w:b w:val="0"/>
          <w:i w:val="0"/>
          <w:sz w:val="22"/>
        </w:rPr>
        <w:t>5.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Обязательное досудебное обжалование в УФНС по региону (ст. 138 НК РФ) — только потом в суд.</w:t>
      </w:r>
    </w:p>
    <w:p>
      <w:r>
        <w:rPr>
          <w:b w:val="0"/>
          <w:i w:val="0"/>
          <w:sz w:val="22"/>
        </w:rPr>
        <w:t>• СРОК: 3 МЕСЯЦА со дня получения решения вышестоящего органа (ст. 219 КАС РФ).</w:t>
      </w:r>
    </w:p>
    <w:p>
      <w:r>
        <w:rPr>
          <w:b w:val="0"/>
          <w:i w:val="0"/>
          <w:sz w:val="22"/>
        </w:rPr>
        <w:t>• Для юрлиц и ИП — арбитражный суд (не КАС).</w:t>
      </w:r>
    </w:p>
    <w:p>
      <w:r>
        <w:rPr>
          <w:b w:val="0"/>
          <w:i w:val="0"/>
          <w:sz w:val="22"/>
        </w:rPr>
        <w:t>• Подсудность: по месту нахождения ИФНС.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