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отделения ПФР / СФР)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Пенсионного фонда (СФР)</w:t>
      </w:r>
    </w:p>
    <w:p>
      <w:r>
        <w:rPr>
          <w:b w:val="0"/>
          <w:i w:val="0"/>
          <w:sz w:val="22"/>
        </w:rPr>
        <w:t>Решением № [___] от «___» ________ 20__ г. отделение Пенсионного фонда (ныне СФР) [наименование] отказало мне в [назначении пенсии / перерасчёте / зачёте стажа / признании инвалидности].</w:t>
      </w:r>
    </w:p>
    <w:p>
      <w:r>
        <w:rPr>
          <w:b w:val="0"/>
          <w:i w:val="0"/>
          <w:sz w:val="22"/>
        </w:rPr>
        <w:t>Основание отказа: [текст].</w:t>
      </w:r>
    </w:p>
    <w:p>
      <w:r>
        <w:rPr>
          <w:b w:val="0"/>
          <w:i w:val="0"/>
          <w:sz w:val="22"/>
        </w:rPr>
        <w:t>Решение незаконно: [опровержение — стаж подтверждён, период подлежит зачёту, критерии инвалидности соблюдены].</w:t>
      </w:r>
    </w:p>
    <w:p>
      <w:r>
        <w:rPr>
          <w:b w:val="0"/>
          <w:i w:val="0"/>
          <w:sz w:val="22"/>
        </w:rPr>
        <w:t>Решение нарушает моё право на пенсионное обеспечение.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ФЗ-400 «О страховых пенсиях», ФЗ-166 «О государственном пенсионном обеспечении»,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отделения СФР (ПФР) № [___] от «___» ________ 20__ г.</w:t>
      </w:r>
    </w:p>
    <w:p>
      <w:r>
        <w:rPr>
          <w:b w:val="0"/>
          <w:i w:val="0"/>
          <w:sz w:val="22"/>
        </w:rPr>
        <w:t>2. Обязать СФР назначить (пересчитать) пенсию с учётом [период, стаж].</w:t>
      </w:r>
    </w:p>
    <w:p>
      <w:r>
        <w:rPr>
          <w:b w:val="0"/>
          <w:i w:val="0"/>
          <w:sz w:val="22"/>
        </w:rPr>
        <w:t>3. Взыскать недоплаченную сумму пенсии за период — [сумма] руб.</w:t>
      </w:r>
    </w:p>
    <w:p>
      <w:r>
        <w:rPr>
          <w:b w:val="0"/>
          <w:i w:val="0"/>
          <w:sz w:val="22"/>
        </w:rPr>
        <w:t>4.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СФР (ПФР)</w:t>
      </w:r>
    </w:p>
    <w:p>
      <w:r>
        <w:rPr>
          <w:b w:val="0"/>
          <w:i w:val="0"/>
          <w:sz w:val="22"/>
        </w:rPr>
        <w:t>2. трудовая книжка / справки о стаже</w:t>
      </w:r>
    </w:p>
    <w:p>
      <w:r>
        <w:rPr>
          <w:b w:val="0"/>
          <w:i w:val="0"/>
          <w:sz w:val="22"/>
        </w:rPr>
        <w:t>3. документы о заработной плате</w:t>
      </w:r>
    </w:p>
    <w:p>
      <w:r>
        <w:rPr>
          <w:b w:val="0"/>
          <w:i w:val="0"/>
          <w:sz w:val="22"/>
        </w:rPr>
        <w:t>4. меддокументы (если по инвалидности)</w:t>
      </w:r>
    </w:p>
    <w:p>
      <w:r>
        <w:rPr>
          <w:b w:val="0"/>
          <w:i w:val="0"/>
          <w:sz w:val="22"/>
        </w:rPr>
        <w:t>5. расчёт пенсии</w:t>
      </w:r>
    </w:p>
    <w:p>
      <w:r>
        <w:rPr>
          <w:b w:val="0"/>
          <w:i w:val="0"/>
          <w:sz w:val="22"/>
        </w:rPr>
        <w:t>6.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Пенсионные споры часто выигрываются в суде: суды зачитывают периоды, которые ПФР «не увидел».</w:t>
      </w:r>
    </w:p>
    <w:p>
      <w:r>
        <w:rPr>
          <w:b w:val="0"/>
          <w:i w:val="0"/>
          <w:sz w:val="22"/>
        </w:rPr>
        <w:t>• Подсудность: по месту нахождения отделения СФР.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