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Росреестра)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решения (отказа) Росреестра по КАС</w:t>
      </w:r>
    </w:p>
    <w:p>
      <w:r>
        <w:rPr>
          <w:b w:val="0"/>
          <w:i w:val="0"/>
          <w:sz w:val="22"/>
        </w:rPr>
        <w:t>Решением от «___» ________ 20__ г. Росреестр отказал в государственной регистрации права / в кадастровом учёте / во внесении изменений в ЕГРН по основанию: [текст отказа].</w:t>
      </w:r>
    </w:p>
    <w:p>
      <w:r>
        <w:rPr>
          <w:b w:val="0"/>
          <w:i w:val="0"/>
          <w:sz w:val="22"/>
        </w:rPr>
        <w:t>Отказ незаконен: основания ст. 27 ФЗ-218 не соблюдены / не учтены представленные документы / нарушена процедура.</w:t>
      </w:r>
    </w:p>
    <w:p>
      <w:r>
        <w:rPr>
          <w:b w:val="0"/>
          <w:i w:val="0"/>
          <w:sz w:val="22"/>
        </w:rPr>
        <w:t>Решение нарушает мои права на недвижимость / на учёт объекта.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ст. 27 ФЗ-218,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Росреестра от «___» ________ 20__ г.</w:t>
      </w:r>
    </w:p>
    <w:p>
      <w:r>
        <w:rPr>
          <w:b w:val="0"/>
          <w:i w:val="0"/>
          <w:sz w:val="22"/>
        </w:rPr>
        <w:t>2. Обязать Росреестр осуществить регистрацию / кадастровый учёт / внести изменения в ЕГРН.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об отказе</w:t>
      </w:r>
    </w:p>
    <w:p>
      <w:r>
        <w:rPr>
          <w:b w:val="0"/>
          <w:i w:val="0"/>
          <w:sz w:val="22"/>
        </w:rPr>
        <w:t>2. заявление о регистрации / учёте</w:t>
      </w:r>
    </w:p>
    <w:p>
      <w:r>
        <w:rPr>
          <w:b w:val="0"/>
          <w:i w:val="0"/>
          <w:sz w:val="22"/>
        </w:rPr>
        <w:t>3. документы-основания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Отказ Росреестра можно оспорить как по ГПК / АПК (в рамках спора о праве), так и по КАС (отдельно от права).</w:t>
      </w:r>
    </w:p>
    <w:p>
      <w:r>
        <w:rPr>
          <w:b w:val="0"/>
          <w:i w:val="0"/>
          <w:sz w:val="22"/>
        </w:rPr>
        <w:t>• СРОК: 3 МЕСЯЦА (ст. 219 КАС РФ).</w:t>
      </w:r>
    </w:p>
    <w:p>
      <w:r>
        <w:rPr>
          <w:b w:val="0"/>
          <w:i w:val="0"/>
          <w:sz w:val="22"/>
        </w:rPr>
        <w:t>• Подсудность: по месту нахождения Росреестра.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