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Верховный Суд Республики / краевой, областной суд по месту нахождения органа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Административное исковое заявление об оспаривании решения о приостановлении деятельности общественного объединения</w:t>
      </w:r>
    </w:p>
    <w:p>
      <w:r>
        <w:rPr>
          <w:b w:val="0"/>
          <w:i w:val="0"/>
          <w:sz w:val="22"/>
        </w:rPr>
        <w:t>Решением [Минюста России / его территориального органа] от «___» ________ 20__ г. № [___] приостановлена деятельность общественного объединения [полное наименование], ОГРН [___], на срок [___].</w:t>
      </w:r>
    </w:p>
    <w:p>
      <w:r>
        <w:rPr>
          <w:b w:val="0"/>
          <w:i w:val="0"/>
          <w:sz w:val="22"/>
        </w:rPr>
        <w:t>Основанием указано: [изложить основание, приведённое в решении].</w:t>
      </w:r>
    </w:p>
    <w:p>
      <w:r>
        <w:rPr>
          <w:b w:val="0"/>
          <w:i w:val="0"/>
          <w:sz w:val="22"/>
        </w:rPr>
        <w:t>Считаю решение незаконным по следующим основаниям: [нарушения носят формальный и устранимый характер; объединению не направлялось предупреждение с разумным сроком устранения; допущенные недостатки устранены до вынесения решения; объединение не осуществляло деятельность, указанную в решении].</w:t>
      </w:r>
    </w:p>
    <w:p>
      <w:r>
        <w:rPr>
          <w:b w:val="0"/>
          <w:i w:val="0"/>
          <w:sz w:val="22"/>
        </w:rPr>
        <w:t>В силу ч. 2 ст. 62 и ч. 11 ст. 226 КАС РФ обязанность доказывания законности решения возлагается на административного ответчика.</w:t>
      </w:r>
    </w:p>
    <w:p>
      <w:r>
        <w:rPr>
          <w:b w:val="0"/>
          <w:i w:val="0"/>
          <w:sz w:val="22"/>
        </w:rPr>
        <w:t>Решение нарушает право граждан на объединение, гарантированное ст. 30 Конституции Российской Федерации, а также права членов объединения на участие в его деятельности.</w:t>
      </w:r>
    </w:p>
    <w:p>
      <w:r>
        <w:rPr>
          <w:b w:val="0"/>
          <w:i w:val="0"/>
          <w:sz w:val="22"/>
        </w:rPr>
        <w:t>Срок обращения в суд соблюдён: о решении объединению стало известно «___» ________ 20__ г.</w:t>
      </w:r>
    </w:p>
    <w:p>
      <w:r>
        <w:rPr>
          <w:b w:val="0"/>
          <w:i w:val="0"/>
          <w:sz w:val="22"/>
        </w:rPr>
        <w:t>На основании изложенного, руководствуясь ст. 218, 219, 227 КАС РФ, ФЗ-82 «Об общественных объединениях»,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[наименование органа] от «___» ________ 20__ г. № [___] о приостановлении деятельности общественного объединения [наименование].</w:t>
      </w:r>
    </w:p>
    <w:p>
      <w:r>
        <w:rPr>
          <w:b w:val="0"/>
          <w:i w:val="0"/>
          <w:sz w:val="22"/>
        </w:rPr>
        <w:t>2. Обязать административного ответчика устранить допущенное нарушение прав путём отмены оспариваемого решения.</w:t>
      </w:r>
    </w:p>
    <w:p>
      <w:r>
        <w:rPr>
          <w:b w:val="0"/>
          <w:i w:val="0"/>
          <w:sz w:val="22"/>
        </w:rPr>
        <w:t>3. Взыскать судебные расходы по уплате государственной пошлины.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[должность, ФИО уполномоченного лица]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оспариваемого решения органа</w:t>
      </w:r>
    </w:p>
    <w:p>
      <w:r>
        <w:rPr>
          <w:b w:val="0"/>
          <w:i w:val="0"/>
          <w:sz w:val="22"/>
        </w:rPr>
        <w:t>2. устав общественного объединения</w:t>
      </w:r>
    </w:p>
    <w:p>
      <w:r>
        <w:rPr>
          <w:b w:val="0"/>
          <w:i w:val="0"/>
          <w:sz w:val="22"/>
        </w:rPr>
        <w:t>3. выписка из ЕГРЮЛ</w:t>
      </w:r>
    </w:p>
    <w:p>
      <w:r>
        <w:rPr>
          <w:b w:val="0"/>
          <w:i w:val="0"/>
          <w:sz w:val="22"/>
        </w:rPr>
        <w:t>4. документы, подтверждающие полномочия подписавшего лица</w:t>
      </w:r>
    </w:p>
    <w:p>
      <w:r>
        <w:rPr>
          <w:b w:val="0"/>
          <w:i w:val="0"/>
          <w:sz w:val="22"/>
        </w:rPr>
        <w:t>5. доказательства устранения выявленных нарушений (при наличии)</w:t>
      </w:r>
    </w:p>
    <w:p>
      <w:r>
        <w:rPr>
          <w:b w:val="0"/>
          <w:i w:val="0"/>
          <w:sz w:val="22"/>
        </w:rPr>
        <w:t>6. документ об уплате государственной пошлины</w:t>
      </w:r>
    </w:p>
    <w:p>
      <w:r>
        <w:rPr>
          <w:b w:val="0"/>
          <w:i w:val="0"/>
          <w:sz w:val="22"/>
        </w:rPr>
        <w:t>7. документ о высшем юридическом образовании представителя</w:t>
      </w:r>
    </w:p>
    <w:p>
      <w:r>
        <w:rPr>
          <w:b w:val="0"/>
          <w:i w:val="0"/>
          <w:sz w:val="22"/>
        </w:rPr>
        <w:t>8. уведомление о вручении копии иска административному ответчику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со дня, когда стало известно о нарушении прав (ч. 1 ст. 219 КАС РФ).</w:t>
      </w:r>
    </w:p>
    <w:p>
      <w:r>
        <w:rPr>
          <w:b w:val="0"/>
          <w:i w:val="0"/>
          <w:sz w:val="22"/>
        </w:rPr>
        <w:t>• Требование «отказать в удовлетворении иска о ликвидации» в этом документе не заявляется — это возражения по чужому иску, они подаются в рамках дела о ликвидации.</w:t>
      </w:r>
    </w:p>
    <w:p>
      <w:r>
        <w:rPr>
          <w:b w:val="0"/>
          <w:i w:val="0"/>
          <w:sz w:val="22"/>
        </w:rPr>
        <w:t>• Ликвидация общественного объединения возможна только по решению суда (ст. 44 ФЗ-82). Приостановление деятельности — самостоятельное решение органа, оспаривается отдельно.</w:t>
      </w:r>
    </w:p>
    <w:p>
      <w:r>
        <w:rPr>
          <w:b w:val="0"/>
          <w:i w:val="0"/>
          <w:sz w:val="22"/>
        </w:rPr>
        <w:t>• Бремя доказывания законности решения лежит на органе (ч. 2 ст. 62, ч. 11 ст. 226 КАС РФ).</w:t>
      </w:r>
    </w:p>
    <w:p>
      <w:r>
        <w:rPr>
          <w:b w:val="0"/>
          <w:i w:val="0"/>
          <w:sz w:val="22"/>
        </w:rPr>
        <w:t>• Подсудность: суд субъекта РФ по месту нахождения органа (ст. 20 КАС РФ).</w:t>
      </w:r>
    </w:p>
    <w:p>
      <w:r>
        <w:rPr>
          <w:b w:val="0"/>
          <w:i w:val="0"/>
          <w:sz w:val="22"/>
        </w:rPr>
        <w:t>• Представителем может быть только лицо с высшим юридическим образованием (ч. 1 ст. 55 КАС РФ).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