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/ суд субъекта (в зависимости от уровня выборов)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 защите избирательных прав (оспаривание решений избиркома)</w:t>
      </w:r>
    </w:p>
    <w:p>
      <w:r>
        <w:rPr>
          <w:b w:val="0"/>
          <w:i w:val="0"/>
          <w:sz w:val="22"/>
        </w:rPr>
        <w:t>Решением № [___] от «___» ________ 20__ г. избирательная комиссия [наименование, уровень] [отказала в регистрации меня кандидатом / отказала в заверении списка / удовлетворила жалобу конкурента / утвердила итоги выборов с нарушениями].</w:t>
      </w:r>
    </w:p>
    <w:p>
      <w:r>
        <w:rPr>
          <w:b w:val="0"/>
          <w:i w:val="0"/>
          <w:sz w:val="22"/>
        </w:rPr>
        <w:t>Решение нарушает мои избирательные права: [основания].</w:t>
      </w:r>
    </w:p>
    <w:p>
      <w:r>
        <w:rPr>
          <w:b w:val="0"/>
          <w:i w:val="0"/>
          <w:sz w:val="22"/>
        </w:rPr>
        <w:t>Согласно гл. 24 КАС РФ, суд рассматривает дела о защите избирательных прав.</w:t>
      </w:r>
    </w:p>
    <w:p>
      <w:r>
        <w:rPr>
          <w:b w:val="0"/>
          <w:i w:val="0"/>
          <w:sz w:val="22"/>
        </w:rPr>
        <w:t>На основании изложенного, руководствуясь гл. 24 КАС РФ, ФЗ-67 «Об основных гарантиях избирательных прав»,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решение избирательной комиссии № [___] от «___» ________ 20__ г.</w:t>
      </w:r>
    </w:p>
    <w:p>
      <w:r>
        <w:rPr>
          <w:b w:val="0"/>
          <w:i w:val="0"/>
          <w:sz w:val="22"/>
        </w:rPr>
        <w:t>2. Обязать избирком зарегистрировать меня кандидатом / заверить список / отменить итоги выборов (при значительных нарушениях).</w:t>
      </w:r>
    </w:p>
    <w:p>
      <w:r>
        <w:rPr>
          <w:b w:val="0"/>
          <w:i w:val="0"/>
          <w:sz w:val="22"/>
        </w:rPr>
        <w:t>3. Взыскать расходы по госпошлине.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решение избиркома</w:t>
      </w:r>
    </w:p>
    <w:p>
      <w:r>
        <w:rPr>
          <w:b w:val="0"/>
          <w:i w:val="0"/>
          <w:sz w:val="22"/>
        </w:rPr>
        <w:t>2. документы о выдвижении</w:t>
      </w:r>
    </w:p>
    <w:p>
      <w:r>
        <w:rPr>
          <w:b w:val="0"/>
          <w:i w:val="0"/>
          <w:sz w:val="22"/>
        </w:rPr>
        <w:t>3. доказательства нарушений</w:t>
      </w:r>
    </w:p>
    <w:p>
      <w:r>
        <w:rPr>
          <w:b w:val="0"/>
          <w:i w:val="0"/>
          <w:sz w:val="22"/>
        </w:rPr>
        <w:t>4.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СРОК: 5 ДНЕЙ по регистрации кандидатов; 10 ДНЕЙ по итогам выборов (ст. 240 КАС РФ). Очень короткие сроки!</w:t>
      </w:r>
    </w:p>
    <w:p>
      <w:r>
        <w:rPr>
          <w:b w:val="0"/>
          <w:i w:val="0"/>
          <w:sz w:val="22"/>
        </w:rPr>
        <w:t>• Подсудность зависит от уровня выборов: местные — районный; региональные и федеральные — суд субъекта.</w:t>
      </w:r>
    </w:p>
    <w:p>
      <w:r>
        <w:rPr>
          <w:b w:val="0"/>
          <w:i w:val="0"/>
          <w:sz w:val="22"/>
        </w:rPr>
        <w:t>• Дела о защите избирательных прав рассматриваются УСКОРЕННО.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