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12.24 КоАП РФ (причинение вреда здоровью в ДТП)</w:t>
      </w:r>
    </w:p>
    <w:p>
      <w:r>
        <w:t xml:space="preserve">В отношении меня составлен протокол по ст. 12.24 КоАП РФ (нарушение ПДД, повлёкшее вред здоровью потерпевшего).</w:t>
      </w:r>
    </w:p>
    <w:p>
      <w:r>
        <w:t xml:space="preserve">Не согласен:
— тяжесть вреда завышена (нужна повторная судебно-медицинская экспертиза);
— причинная связь между моим манёвром и вредом не доказана;
— вина самого потерпевшего (не пристёгнут, пешеход нарушил) — снижает ответственность;
— я действовал в крайней необходимости (уходил от большего вреда).</w:t>
      </w:r>
    </w:p>
    <w:p>
      <w:r>
        <w:t xml:space="preserve">Состав требует прямой причинной связи и вины; оба элемента доказывает обвинение.</w:t>
      </w:r>
    </w:p>
    <w:p/>
    <w:p>
      <w:r>
        <w:t xml:space="preserve">На основании изложенного, руководствуясь ст. 12.24 КоАП РФ, ст. 26.4 (экспертиза),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12.24 КоАП РФ незаконным.</w:t>
      </w:r>
    </w:p>
    <w:p>
      <w:r>
        <w:t xml:space="preserve">2. Назначить повторную судебно-медицинскую экспертизу по тяжести вреда.</w:t>
      </w:r>
    </w:p>
    <w:p>
      <w:r>
        <w:t xml:space="preserve">3. Производство прекратить либо переквалифицировать на менее тяжкую часть.</w:t>
      </w:r>
    </w:p>
    <w:p>
      <w:r>
        <w:t xml:space="preserve">4. Учесть вину потерпевшего как смягчающее обстоятельство.</w:t>
      </w:r>
    </w:p>
    <w:p/>
    <w:p>
      <w:r>
        <w:t xml:space="preserve">Приложения:</w:t>
      </w:r>
    </w:p>
    <w:p>
      <w:r>
        <w:t xml:space="preserve">1. протокол, схема ДТП</w:t>
      </w:r>
    </w:p>
    <w:p>
      <w:r>
        <w:t xml:space="preserve">2. меддокументы потерпевшего</w:t>
      </w:r>
    </w:p>
    <w:p>
      <w:r>
        <w:t xml:space="preserve">3. ходатайство о повторной экспертизе</w:t>
      </w:r>
    </w:p>
    <w:p>
      <w:r>
        <w:t xml:space="preserve">4. доказательства вины потерпевшего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Санкция: штраф 2 500-5 000 или лишение 1-1,5 года (ч. 1); ч. 2 - штраф 10 000-20 000 или лишение 1,5-2 года.</w:t>
      </w:r>
    </w:p>
    <w:p>
      <w:r>
        <w:rPr>
          <w:i/>
          <w:iCs/>
          <w:sz w:val="18"/>
          <w:szCs w:val="18"/>
        </w:rPr>
        <w:t xml:space="preserve">• Тяжесть вреда определяет экспертиза; её можно оспорить повторной.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[koap-12-27-2-mesto]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2026-08-17T06:35:52.801Z</dcterms:created>
  <dcterms:modified xsi:type="dcterms:W3CDTF">2026-08-17T06:35:52.801Z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