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Защита по ст. 14.5 КоАП РФ (неприменение / нарушение порядка применения ККТ)</w:t>
      </w:r>
    </w:p>
    <w:p>
      <w:r>
        <w:t xml:space="preserve">В отношении меня составлен протокол по ч. 2 (или 4) ст. 14.5 КоАП РФ: [неприменение ККТ / применение ККТ с нарушением / непробитие чека].</w:t>
      </w:r>
    </w:p>
    <w:p>
      <w:r>
        <w:t xml:space="preserve">Не согласен:
— операция НЕ требует применения ККТ: [перевод между физлицами без участия предпринимателя / оплата по QR через СБП] (ст. 2 ФЗ-54);
— чек был пробит, но с ошибкой в реквизите — это не «неприменение»;
— я применяю спецрежим (патент / самозанятый) и освобождён от ККТ;
— контрольная закупка проведена с нарушениями ФЗ-248: [без оснований, без понятых, с превышением полномочий];
— касса была в ремонте с уведомлением ФНС (есть документ).</w:t>
      </w:r>
    </w:p>
    <w:p>
      <w:r>
        <w:t xml:space="preserve">Контрольные закупки с 2023 г. — только через проверочные закупки с участием понятых / видеозаписи и с согласия прокурора (ФЗ-248).</w:t>
      </w:r>
    </w:p>
    <w:p/>
    <w:p>
      <w:r>
        <w:t xml:space="preserve">На основании изложенного, руководствуясь ст. 14.5 КоАП РФ, ФЗ-54 «О применении ККТ», ст. 30.1–30.3 КоАП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постановление по ст. 14.5 КоАП РФ незаконным.</w:t>
      </w:r>
    </w:p>
    <w:p>
      <w:r>
        <w:t xml:space="preserve">2. Производство прекратить: операция не требовала ККТ / нарушения процедуры проверки.</w:t>
      </w:r>
    </w:p>
    <w:p>
      <w:r>
        <w:t xml:space="preserve">3. Признать недопустимыми доказательства, полученные с нарушением ФЗ-248.</w:t>
      </w:r>
    </w:p>
    <w:p/>
    <w:p>
      <w:r>
        <w:t xml:space="preserve">Приложения:</w:t>
      </w:r>
    </w:p>
    <w:p>
      <w:r>
        <w:t xml:space="preserve">1. протокол, постановление</w:t>
      </w:r>
    </w:p>
    <w:p>
      <w:r>
        <w:t xml:space="preserve">2. документы о применении ККТ (чеки, журналы)</w:t>
      </w:r>
    </w:p>
    <w:p>
      <w:r>
        <w:t xml:space="preserve">3. документы о спецрежиме (патент, самозанятость)</w:t>
      </w:r>
    </w:p>
    <w:p>
      <w:r>
        <w:t xml:space="preserve">4. доказательства нарушений процедуры проверки</w:t>
      </w:r>
    </w:p>
    <w:p>
      <w:r>
        <w:t xml:space="preserve">5. копия жалобы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СРОК: 10 ДНЕЙ (ст. 30.3 КоАП РФ).</w:t>
      </w:r>
    </w:p>
    <w:p>
      <w:r>
        <w:rPr>
          <w:i/>
          <w:iCs/>
          <w:sz w:val="18"/>
          <w:szCs w:val="18"/>
        </w:rPr>
        <w:t xml:space="preserve">• Штраф ч. 2 (неприменение): должностным 25–50% суммы (мин. 10 000); юрлицам 75–100% (мин. 30 000).</w:t>
      </w:r>
    </w:p>
    <w:p>
      <w:r>
        <w:rPr>
          <w:i/>
          <w:iCs/>
          <w:sz w:val="18"/>
          <w:szCs w:val="18"/>
        </w:rPr>
        <w:t xml:space="preserve">• С 2023 г. контрольная закупка = только проверочная закупка по ФЗ-248 с уведомлением прокурора.</w:t>
      </w:r>
    </w:p>
    <w:p>
      <w:r>
        <w:rPr>
          <w:i/>
          <w:iCs/>
          <w:sz w:val="18"/>
          <w:szCs w:val="18"/>
        </w:rPr>
        <w:t xml:space="preserve">• Самозанятые на НПД ККТ не применяют (ФЗ-422).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Связанные документы: [koap-14-8-potrebitel]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2026-08-17T06:35:53.329Z</dcterms:created>
  <dcterms:modified xsi:type="dcterms:W3CDTF">2026-08-17T06:35:53.329Z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