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 взыскании дивидендов по акциям АО</w:t>
      </w:r>
    </w:p>
    <w:p>
      <w:r>
        <w:t xml:space="preserve">Я, акционер АО «[наименование]», владею [X] акциями.</w:t>
      </w:r>
    </w:p>
    <w:p>
      <w:r>
        <w:t xml:space="preserve">Общим собранием акционеров «___» ________ 20__ г. принято решение о выплате дивидендов в размере [сумма] руб. на одну акцию.</w:t>
      </w:r>
    </w:p>
    <w:p>
      <w:r>
        <w:t xml:space="preserve">Моя причитающаяся сумма: [сумма] руб. Выплата не произведена в установленный срок.</w:t>
      </w:r>
    </w:p>
    <w:p>
      <w:r>
        <w:t xml:space="preserve">Согласно ст. 42 ФЗ-208, выплата дивидендов производится в срок, указанный в решении собрания (или в уставе); при отсутствии — в течение 25 рабочих дней (для публичных АО) или 60 дней (для непубличных).</w:t>
      </w:r>
    </w:p>
    <w:p/>
    <w:p>
      <w:r>
        <w:t xml:space="preserve">На основании изложенного, руководствуясь ст. 42 ФЗ-208 «Об АО», ст. 395 ГК РФ,</w:t>
      </w:r>
    </w:p>
    <w:p>
      <w:r>
        <w:rPr>
          <w:b/>
          <w:bCs/>
        </w:rPr>
        <w:t xml:space="preserve">ПРОШУ:</w:t>
      </w:r>
    </w:p>
    <w:p>
      <w:r>
        <w:t xml:space="preserve">1. Взыскать с АО «[наименование]» невыплаченные дивиденды в размере [сумма] руб.</w:t>
      </w:r>
    </w:p>
    <w:p>
      <w:r>
        <w:t xml:space="preserve">2. Взыскать проценты за просрочку выплаты (ст. 395 ГК РФ).</w:t>
      </w:r>
    </w:p>
    <w:p>
      <w:r>
        <w:t xml:space="preserve">3. Взыскать судебные расходы.</w:t>
      </w:r>
    </w:p>
    <w:p/>
    <w:p>
      <w:r>
        <w:t xml:space="preserve">Приложения:</w:t>
      </w:r>
    </w:p>
    <w:p>
      <w:r>
        <w:t xml:space="preserve">1. решение собрания о выплате дивидендов</w:t>
      </w:r>
    </w:p>
    <w:p>
      <w:r>
        <w:t xml:space="preserve">2. выписка из реестра акционеров</w:t>
      </w:r>
    </w:p>
    <w:p>
      <w:r>
        <w:t xml:space="preserve">3. расчёт суммы</w:t>
      </w:r>
    </w:p>
    <w:p>
      <w:r>
        <w:t xml:space="preserve">4. доказательства направления требования</w:t>
      </w:r>
    </w:p>
    <w:p>
      <w:r>
        <w:t xml:space="preserve">5.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Дивиденды выплачиваются только на основании решения собрания.</w:t>
      </w:r>
    </w:p>
    <w:p>
      <w:r>
        <w:rPr>
          <w:i/>
          <w:iCs/>
          <w:sz w:val="18"/>
          <w:szCs w:val="18"/>
        </w:rPr>
        <w:t xml:space="preserve">• Срок выплаты — в решении или в уставе; если не указан — 25 р.д. (публичные) / 60 дней (непубличные).</w:t>
      </w:r>
    </w:p>
    <w:p>
      <w:r>
        <w:rPr>
          <w:i/>
          <w:iCs/>
          <w:sz w:val="18"/>
          <w:szCs w:val="18"/>
        </w:rPr>
        <w:t xml:space="preserve">• Право на дивиденд возникает при включении в список лиц на дату закрытия реестра (ст. 42 ФЗ-208).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САЙТЕ).</w:t>
      </w:r>
    </w:p>
    <w:p>
      <w:r>
        <w:rPr>
          <w:i/>
          <w:iCs/>
          <w:sz w:val="18"/>
          <w:szCs w:val="18"/>
        </w:rPr>
        <w:t xml:space="preserve">• Связанные документы: [korporativny-dividendy-ooo]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2026-08-17T06:35:55.141Z</dcterms:created>
  <dcterms:modified xsi:type="dcterms:W3CDTF">2026-08-17T06:35:55.141Z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