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корпоративного договора недействительным</w:t>
      </w:r>
    </w:p>
    <w:p>
      <w:r>
        <w:t xml:space="preserve">Между мной и [ФИО] заключён корпоративный договор от «___» ________ 20__ г. в отношении ООО «[наименование]».</w:t>
      </w:r>
    </w:p>
    <w:p>
      <w:r>
        <w:t xml:space="preserve">Договор недействителен:
— заключён под влиянием обмана / насилия / угрозы (ст. 179 ГК РФ);
— противоречит основам правопорядка и нравственности (ст. 169 ГК РФ);
— нарушает императивные нормы закона (ст. 168 ГК РФ) — например, содержит условие об отчуждении долей без нотариальной формы;
— является мнимым / притворным (ст. 170 ГК РФ).</w:t>
      </w:r>
    </w:p>
    <w:p>
      <w:r>
        <w:t xml:space="preserve">Согласно п. 3 ст. 67.2 ГК РФ, условия корпоративного договора, противоречащие закону, недействительны.</w:t>
      </w:r>
    </w:p>
    <w:p/>
    <w:p>
      <w:r>
        <w:t xml:space="preserve">На основании изложенного, руководствуясь ст. 67.2 ГК РФ, ст. 168, 179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корпоративный договор от «___» ________ 20__ г. (или отдельные условия).</w:t>
      </w:r>
    </w:p>
    <w:p>
      <w:r>
        <w:t xml:space="preserve">2. Применить последствия недействительности.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оспариваемый договор</w:t>
      </w:r>
    </w:p>
    <w:p>
      <w:r>
        <w:t xml:space="preserve">2. доказательства оснований недействительности</w:t>
      </w:r>
    </w:p>
    <w:p>
      <w:r>
        <w:t xml:space="preserve">3.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 иска по ничтожным сделкам — 3 года; по оспоримым — 1 год (ст. 181 ГК РФ).</w:t>
      </w:r>
    </w:p>
    <w:p>
      <w:r>
        <w:rPr>
          <w:i/>
          <w:iCs/>
          <w:sz w:val="18"/>
          <w:szCs w:val="18"/>
        </w:rPr>
        <w:t xml:space="preserve">• Недействительность корпоративного договора не влияет на сделки, совершённые в его исполнение (если не доказано иное).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[korporativny-dogovor-ponuzhdenie]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2026-08-17T06:35:54.856Z</dcterms:created>
  <dcterms:modified xsi:type="dcterms:W3CDTF">2026-08-17T06:35:54.856Z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