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исключении участника из ООО (ст. 10 ФЗ «Об ООО»)</w:t>
      </w:r>
    </w:p>
    <w:p>
      <w:r>
        <w:t xml:space="preserve">Участник ООО «[наименование]» [ФИО] грубо нарушает свои обязанности и делает деятельность общества невозможной:
— систематически уклоняется от участия в общих собраниях (кворум не собирается, решения не принимаются);
— действует в ущерб обществу: [вывод активов, конкуренция, разглашение информации];
— препятствует работе директора / блокирует сделки.</w:t>
      </w:r>
    </w:p>
    <w:p>
      <w:r>
        <w:t xml:space="preserve">Согласно ст. 10 ФЗ-14 и ст. 65.2 ГК РФ, участник, грубо нарушающий обязанности, может быть исключён из общества судом по требованию участников, владеющих в совокупности не менее 10% уставного капитала.</w:t>
      </w:r>
    </w:p>
    <w:p/>
    <w:p>
      <w:r>
        <w:t xml:space="preserve">На основании изложенного, руководствуясь ст. 10 ФЗ-14 «Об ООО», ст. 65.2 ГК РФ,</w:t>
      </w:r>
    </w:p>
    <w:p>
      <w:r>
        <w:rPr>
          <w:b/>
          <w:bCs/>
        </w:rPr>
        <w:t xml:space="preserve">ПРОШУ:</w:t>
      </w:r>
    </w:p>
    <w:p>
      <w:r>
        <w:t xml:space="preserve">1. Исключить [ФИО] из участников ООО «[наименование]».</w:t>
      </w:r>
    </w:p>
    <w:p>
      <w:r>
        <w:t xml:space="preserve">2. Определить порядок выплаты действительной стоимости доли исключённому участнику.</w:t>
      </w:r>
    </w:p>
    <w:p/>
    <w:p>
      <w:r>
        <w:t xml:space="preserve">Приложения:</w:t>
      </w:r>
    </w:p>
    <w:p>
      <w:r>
        <w:t xml:space="preserve">1. протоколы несостоявшихся собраний</w:t>
      </w:r>
    </w:p>
    <w:p>
      <w:r>
        <w:t xml:space="preserve">2. доказательства вредоносных действий (переписка, сделки)</w:t>
      </w:r>
    </w:p>
    <w:p>
      <w:r>
        <w:t xml:space="preserve">3. выписка ЕГРЮЛ / список участников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требования: участники с совокупной долей ≥ 10%.</w:t>
      </w:r>
    </w:p>
    <w:p>
      <w:r>
        <w:rPr>
          <w:i/>
          <w:iCs/>
          <w:sz w:val="18"/>
          <w:szCs w:val="18"/>
        </w:rPr>
        <w:t xml:space="preserve">• Исключённому выплачивается действительная стоимость доли — но он теряет право управления.</w:t>
      </w:r>
    </w:p>
    <w:p>
      <w:r>
        <w:rPr>
          <w:i/>
          <w:iCs/>
          <w:sz w:val="18"/>
          <w:szCs w:val="18"/>
        </w:rPr>
        <w:t xml:space="preserve">• Частые основания: блокировка собраний, конкуренция, вывод активов.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[korporativny-vyhod-i-vyplata]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2026-08-17T06:35:53.850Z</dcterms:created>
  <dcterms:modified xsi:type="dcterms:W3CDTF">2026-08-17T06:35:53.850Z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