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Возражения по порядку голосования и кворуму общего собрания ООО</w:t>
      </w:r>
    </w:p>
    <w:p>
      <w:r>
        <w:t xml:space="preserve">При оспаривании решения общего собрания ООО «[наименование]» от «___» ________ 20__ г. указываю на нарушения порядка голосования и кворума:
— на момент собрания доля [ФИО] не была оплачена — голоса не даёт (п. 3 ст. 15 ФЗ-14);
— голоса считались непропорционально долям / нарушен уставный порядок;
— бюллетени не сохранились, подписи в протоколе подделаны;
— представитель участника действовал без доверенности;
— кворум по вопросу фактически отсутствовал.</w:t>
      </w:r>
    </w:p>
    <w:p>
      <w:r>
        <w:t xml:space="preserve">Указанные нарушения являются существенными и влияют на действительность решения (ст. 181.4 ГК РФ).</w:t>
      </w:r>
    </w:p>
    <w:p/>
    <w:p>
      <w:r>
        <w:t xml:space="preserve">На основании изложенного, руководствуясь ст. 58 ФЗ-14 «Об ООО» (порядок голосования), ст. 181.2–181.4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решение общего собрания от «___» ________ 20__ г. недействительным.</w:t>
      </w:r>
    </w:p>
    <w:p>
      <w:r>
        <w:t xml:space="preserve">2. Исключить из подсчёта голоса, поданные с нарушением.</w:t>
      </w:r>
    </w:p>
    <w:p>
      <w:r>
        <w:t xml:space="preserve">3. Истребовать бюллетени, доверенности, реестр участников.</w:t>
      </w:r>
    </w:p>
    <w:p/>
    <w:p>
      <w:r>
        <w:t xml:space="preserve">Приложения:</w:t>
      </w:r>
    </w:p>
    <w:p>
      <w:r>
        <w:t xml:space="preserve">1. протокол собрания</w:t>
      </w:r>
    </w:p>
    <w:p>
      <w:r>
        <w:t xml:space="preserve">2. реестр участников / данные об оплате долей</w:t>
      </w:r>
    </w:p>
    <w:p>
      <w:r>
        <w:t xml:space="preserve">3. доказательства подделки (экспертиза)</w:t>
      </w:r>
    </w:p>
    <w:p>
      <w:r>
        <w:t xml:space="preserve">4. копия возражений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Неоплаченная доля НЕ даёт голоса (п. 3 ст. 15 ФЗ-14) — частый аргумент.</w:t>
      </w:r>
    </w:p>
    <w:p>
      <w:r>
        <w:rPr>
          <w:i/>
          <w:iCs/>
          <w:sz w:val="18"/>
          <w:szCs w:val="18"/>
        </w:rPr>
        <w:t xml:space="preserve">• Существенность нарушения — ключ к недействительности (ст. 181.4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[korporativny-reshenie-sobraniya]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2026-08-17T06:35:54.404Z</dcterms:created>
  <dcterms:modified xsi:type="dcterms:W3CDTF">2026-08-17T06:35:54.404Z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