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решения совета директоров (наблюдательного совета) АО</w:t>
      </w:r>
    </w:p>
    <w:p>
      <w:r>
        <w:t xml:space="preserve">Советом директоров АО «[наименование]» «___» ________ 20__ г. принято решение: [описание — одобрение крупной сделки, назначение директора, утверждение повестки и т.д.].</w:t>
      </w:r>
    </w:p>
    <w:p>
      <w:r>
        <w:t xml:space="preserve">Решение недействительно:
— нарушен порядок созыва заседания (я не извещён);
— отсутствует кворум (меньше половины избранных членов — ст. 68 ФЗ-208);
— принято заочным голосованием, когда это не допускается;
— член совета директоров не имел права голосовать (заинтересованность);
— решение противоречит закону / уставу / решениям общего собрания акционеров.</w:t>
      </w:r>
    </w:p>
    <w:p>
      <w:r>
        <w:t xml:space="preserve">Согласно ст. 68 ФЗ-208 и ст. 181.4 ГК РФ, решение совета директоров, принятое с нарушениями, может быть оспорено акционером.</w:t>
      </w:r>
    </w:p>
    <w:p/>
    <w:p>
      <w:r>
        <w:t xml:space="preserve">На основании изложенного, руководствуясь ст. 68 ФЗ-208 «Об АО», ст. 181.4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совета директоров АО «[наименование]» от «___» ________ 20__ г. № [___].</w:t>
      </w:r>
    </w:p>
    <w:p>
      <w:r>
        <w:t xml:space="preserve">2. Применить последствия недействительности.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протокол заседания совета директоров</w:t>
      </w:r>
    </w:p>
    <w:p>
      <w:r>
        <w:t xml:space="preserve">2. доказательства нарушений (извещения, кворум)</w:t>
      </w:r>
    </w:p>
    <w:p>
      <w:r>
        <w:t xml:space="preserve">3. устав общества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3 месяца со дня, когда акционер узнал о нарушении (п. 6 ст. 68 ФЗ-208).</w:t>
      </w:r>
    </w:p>
    <w:p>
      <w:r>
        <w:rPr>
          <w:i/>
          <w:iCs/>
          <w:sz w:val="18"/>
          <w:szCs w:val="18"/>
        </w:rPr>
        <w:t xml:space="preserve">• Кворум совета директоров: не менее половины избранных членов, если уставом не больше.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[korporativny-reshenie-sobraniya]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2026-08-17T06:35:55.194Z</dcterms:created>
  <dcterms:modified xsi:type="dcterms:W3CDTF">2026-08-17T06:35:55.194Z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