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признании недействительной сделки по переходу доли в ООО</w:t>
      </w:r>
    </w:p>
    <w:p>
      <w:r>
        <w:t xml:space="preserve">В ЕГРЮЛ внесена запись о переходе моей доли [X]% в ООО «[наименование]» к [ФИО/наименование] на основании: [договор / заявление / протокол].</w:t>
      </w:r>
    </w:p>
    <w:p>
      <w:r>
        <w:t xml:space="preserve">Сделка недействительна:
— подпись в договоре мне НЕ принадлежит (подделка) — требуется почерковедческая экспертиза;
— сделка не удостоверена нотариусом, что является обязательным (п. 11 ст. 21 ФЗ-14) — ничтожна по форме;
— доля отчуждена под влиянием обмана / злоупотребления (ст. 179 ГК РФ);
— сделка мнимая / притворная (ст. 170 ГК РФ).</w:t>
      </w:r>
    </w:p>
    <w:p>
      <w:r>
        <w:t xml:space="preserve">Несоблюдение нотариальной формы сделки с долей влечёт её ничтожность.</w:t>
      </w:r>
    </w:p>
    <w:p/>
    <w:p>
      <w:r>
        <w:t xml:space="preserve">На основании изложенного, руководствуясь ст. 21 ФЗ-14 «Об ООО» (нотариальная форма), ст. 168, 170, 179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недействительной сделку по переходу доли от «___» ________ 20__ г.</w:t>
      </w:r>
    </w:p>
    <w:p>
      <w:r>
        <w:t xml:space="preserve">2. Признать недействительной запись в ЕГРЮЛ о переходе доли.</w:t>
      </w:r>
    </w:p>
    <w:p>
      <w:r>
        <w:t xml:space="preserve">3. Восстановить запись о моём праве на долю [X]%.</w:t>
      </w:r>
    </w:p>
    <w:p>
      <w:r>
        <w:t xml:space="preserve">4. Назначить почерковедческую экспертизу подписи.</w:t>
      </w:r>
    </w:p>
    <w:p/>
    <w:p>
      <w:r>
        <w:t xml:space="preserve">Приложения:</w:t>
      </w:r>
    </w:p>
    <w:p>
      <w:r>
        <w:t xml:space="preserve">1. выписка ЕГРЮЛ (до и после)</w:t>
      </w:r>
    </w:p>
    <w:p>
      <w:r>
        <w:t xml:space="preserve">2. оспариваемый договор</w:t>
      </w:r>
    </w:p>
    <w:p>
      <w:r>
        <w:t xml:space="preserve">3. образцы подписи (для экспертизы)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Сделки с долей — ТОЛЬКО через нотариуса (п. 11 ст. 21 ФЗ-14). Без нотариуса — ничтожна.</w:t>
      </w:r>
    </w:p>
    <w:p>
      <w:r>
        <w:rPr>
          <w:i/>
          <w:iCs/>
          <w:sz w:val="18"/>
          <w:szCs w:val="18"/>
        </w:rPr>
        <w:t xml:space="preserve">• Подделка подписи = почерковедческая экспертиза в арбитраже.</w:t>
      </w:r>
    </w:p>
    <w:p>
      <w:r>
        <w:rPr>
          <w:i/>
          <w:iCs/>
          <w:sz w:val="18"/>
          <w:szCs w:val="18"/>
        </w:rPr>
        <w:t xml:space="preserve">• Срок исковой давности по ничтожным сделкам — 3 года (ст. 181 ГК РФ).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[korporativny-pravo-na-dolyu]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2026-08-17T06:35:53.978Z</dcterms:created>
  <dcterms:modified xsi:type="dcterms:W3CDTF">2026-08-17T06:35:53.978Z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