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признании сделки, удостоверенной нотариусом, недействительной</w:t>
      </w:r>
    </w:p>
    <w:p>
      <w:r>
        <w:t xml:space="preserve">«___» ________ 20__ г. нотариусом [ФИО] удостоверена сделка: [договор купли-продажи квартиры / доли / дарение], по которой моё имущество перешло к [ФИО].</w:t>
      </w:r>
    </w:p>
    <w:p>
      <w:r>
        <w:t xml:space="preserve">Сделка недействительна:
— я не подписывал(а) договор (подделка) и не был(а) у нотариуса;
— в момент сделки я не понимал(а) значения своих действий (болезнь, возраст);
— сделка совершена под влиянием обмана / угрозы / кабальных обстоятельств;
— нотариус не проверил дееспособность / не разъяснил последствия (нарушение ст. 43, 54 Основ).</w:t>
      </w:r>
    </w:p>
    <w:p>
      <w:r>
        <w:t xml:space="preserve">Нотариальное удостоверение НЕ делает сделку неуязвимой: порок воли и подделка оспариваются в суде.</w:t>
      </w:r>
    </w:p>
    <w:p/>
    <w:p>
      <w:r>
        <w:t xml:space="preserve">На основании изложенного, руководствуясь ст. 166–179 ГК РФ, ст. 54 Основ законодательства о нотариате (разъяснение),</w:t>
      </w:r>
    </w:p>
    <w:p>
      <w:r>
        <w:rPr>
          <w:b/>
          <w:bCs/>
        </w:rPr>
        <w:t xml:space="preserve">ПРОШУ:</w:t>
      </w:r>
    </w:p>
    <w:p>
      <w:r>
        <w:t xml:space="preserve">1. Признать сделку от «___» ________ 20__ г. недействительной.</w:t>
      </w:r>
    </w:p>
    <w:p>
      <w:r>
        <w:t xml:space="preserve">2. Применить последствия: двусторонняя реституция (вернуть имущество).</w:t>
      </w:r>
    </w:p>
    <w:p>
      <w:r>
        <w:t xml:space="preserve">3. Погасить запись в ЕГРН о переходе права.</w:t>
      </w:r>
    </w:p>
    <w:p>
      <w:r>
        <w:t xml:space="preserve">4. Назначить почерковедческую / посмертную психиатрическую экспертизу.</w:t>
      </w:r>
    </w:p>
    <w:p/>
    <w:p>
      <w:r>
        <w:t xml:space="preserve">Приложения:</w:t>
      </w:r>
    </w:p>
    <w:p>
      <w:r>
        <w:t xml:space="preserve">1. договор (копия от нотариуса / Росреестра)</w:t>
      </w:r>
    </w:p>
    <w:p>
      <w:r>
        <w:t xml:space="preserve">2. выписка ЕГРН</w:t>
      </w:r>
    </w:p>
    <w:p>
      <w:r>
        <w:t xml:space="preserve">3. доказательства порока воли / подделки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СРОКИ: ничтожная — 3 года; оспоримая — 1 год (ст. 181 ГК РФ).</w:t>
      </w:r>
    </w:p>
    <w:p>
      <w:r>
        <w:rPr>
          <w:i/>
          <w:iCs/>
          <w:sz w:val="18"/>
          <w:szCs w:val="18"/>
        </w:rPr>
        <w:t xml:space="preserve">• Нотариус обязан разъяснять последствия (ст. 54 Основ) — нарушение = аргумент.</w:t>
      </w:r>
    </w:p>
    <w:p>
      <w:r>
        <w:rPr>
          <w:i/>
          <w:iCs/>
          <w:sz w:val="18"/>
          <w:szCs w:val="18"/>
        </w:rPr>
        <w:t xml:space="preserve">• Параллельно можно взыскать ущерб с нотариуса (ст. 17 Основ) — см. [notar-ushcherb].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[notar-doverennost-nedeystvitelnaya]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2026-08-17T06:35:56.223Z</dcterms:created>
  <dcterms:modified xsi:type="dcterms:W3CDTF">2026-08-17T06:35:56.223Z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