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Государственный/муниципальный орган</w:t>
      </w:r>
    </w:p>
    <w:p>
      <w:r>
        <w:rPr>
          <w:b w:val="0"/>
          <w:i w:val="0"/>
          <w:sz w:val="22"/>
        </w:rPr>
        <w:t>Заявитель: [ФИО / НАИМЕНОВАНИЕ], адрес: [АДРЕС], тел.: [ТЕЛЕФОН]</w:t>
      </w:r>
    </w:p>
    <w:p>
      <w:r>
        <w:rPr>
          <w:b w:val="0"/>
          <w:i w:val="0"/>
          <w:sz w:val="22"/>
        </w:rPr>
        <w:t>Адресат / ответчик: [ФИО / НАИМЕНОВАНИЕ], адрес: [АДРЕС]</w:t>
      </w:r>
    </w:p>
    <w:p/>
    <w:p>
      <w:pPr>
        <w:pStyle w:val="Heading1"/>
        <w:jc w:val="center"/>
      </w:pPr>
      <w:r>
        <w:t>Обращение в государственный орган по общему порядку (ФЗ-59)</w:t>
      </w:r>
    </w:p>
    <w:p>
      <w:r>
        <w:rPr>
          <w:b w:val="0"/>
          <w:i w:val="0"/>
          <w:sz w:val="22"/>
        </w:rPr>
        <w:t>Прошу рассмотреть настоящее обращение по существу и сообщить о принятом решении.</w:t>
      </w:r>
    </w:p>
    <w:p>
      <w:r>
        <w:rPr>
          <w:b w:val="0"/>
          <w:i w:val="0"/>
          <w:sz w:val="22"/>
        </w:rPr>
        <w:t>Суть обращения: [указать вопрос, ситуацию, факты — что произошло, когда, где].</w:t>
      </w:r>
    </w:p>
    <w:p>
      <w:r>
        <w:rPr>
          <w:b w:val="0"/>
          <w:i w:val="0"/>
          <w:sz w:val="22"/>
        </w:rPr>
        <w:t>Прошу дать письменный ответ по адресу, указанному ниже, либо на электронную почту.</w:t>
      </w:r>
    </w:p>
    <w:p>
      <w:r>
        <w:rPr>
          <w:b w:val="0"/>
          <w:i w:val="0"/>
          <w:sz w:val="22"/>
        </w:rPr>
        <w:t>На основании изложенного, руководствуясь ст. 2, 4, 7, 8 ФЗ-59 «О порядке рассмотрения обращений граждан РФ»,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Рассмотреть обращение в установленный законом срок</w:t>
      </w:r>
    </w:p>
    <w:p>
      <w:r>
        <w:rPr>
          <w:b w:val="0"/>
          <w:i w:val="0"/>
          <w:sz w:val="22"/>
        </w:rPr>
        <w:t>2. Сообщить о принятом решении в письменной форме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документы, подтверждающие изложенные факты (если есть)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направляется непосредственно в орган/должностному лицу, к компетенции которого относится вопрос.</w:t>
      </w:r>
    </w:p>
    <w:p>
      <w:r>
        <w:rPr>
          <w:b w:val="0"/>
          <w:i w:val="0"/>
          <w:sz w:val="22"/>
        </w:rPr>
        <w:t>• Сроки: рассмотрение — 30 дней со дня регистрации (ст. 12 ФЗ-59), в исключительных случаях продлевается ещё на 30 дней с уведомлением заявителя.</w:t>
      </w:r>
    </w:p>
    <w:p>
      <w:r>
        <w:rPr>
          <w:b w:val="0"/>
          <w:i w:val="0"/>
          <w:sz w:val="22"/>
        </w:rPr>
        <w:t>• Госпошлина: не уплачивается.</w:t>
      </w:r>
    </w:p>
    <w:p>
      <w:r>
        <w:rPr>
          <w:b w:val="0"/>
          <w:i w:val="0"/>
          <w:sz w:val="22"/>
        </w:rPr>
        <w:t>• Частые ошибки: обращение анонимно (без ФИО и адреса для ответа) — не рассматривается; расплывчатая формулировка сути обращения.</w:t>
      </w:r>
    </w:p>
    <w:p/>
    <w:p>
      <w:r>
        <w:rPr>
          <w:b w:val="0"/>
          <w:i w:val="0"/>
          <w:sz w:val="22"/>
        </w:rPr>
        <w:t>Связанные документы:</w:t>
      </w:r>
    </w:p>
    <w:p>
      <w:r>
        <w:rPr>
          <w:b w:val="0"/>
          <w:i w:val="0"/>
          <w:sz w:val="22"/>
        </w:rPr>
        <w:t>• Жалоба в прокуратуру на бездействие должностного лица (не ответили на обращение)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