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Работодателю: [наименование организации / ФИО работодателя], адрес: [___]</w:t>
      </w:r>
    </w:p>
    <w:p>
      <w:r>
        <w:t>От работника: [ФИО], должность: [___], подразделение: [___], контакты: [___]</w:t>
      </w:r>
    </w:p>
    <w:p>
      <w:pPr>
        <w:pStyle w:val="Title"/>
      </w:pPr>
      <w:r>
        <w:t>ПИСЬМЕННОЕ ОБЪЯСНЕНИЕ РАБОТНИКА И ЗАЯВЛЕНИЕ ОБ ОЗНАКОМЛЕНИИ С МАТЕРИАЛАМИ ПРОВЕРКИ ПО НЕДОСТАЧЕ</w:t>
      </w:r>
    </w:p>
    <w:p>
      <w:r>
        <w:t>В связи с требованием дать объяснение по предполагаемой недостаче/ущербу за период [___] сообщаю фактические обстоятельства. Настоящее объяснение не является признанием долга, размера ущерба или вины.</w:t>
      </w:r>
    </w:p>
    <w:p>
      <w:r>
        <w:t>Доступ к спорному имуществу/кассе/складу имели: [лица/смены/неизвестно]. Передача смены, ключей, кодов и материальных ценностей оформлялась следующим образом: [___]. Инвентаризация с моим участием [проводилась/не проводилась]; с документами инвентаризации я [ознакомлен/не ознакомлен].</w:t>
      </w:r>
    </w:p>
    <w:p>
      <w:r>
        <w:t>Обстоятельства, которые прошу проверить: [возвраты и списания; ошибки учётной системы; доступ других лиц; отсутствие охраны/условий хранения; несоответствие остатков; неоформленная передача; камеры; иное].</w:t>
      </w:r>
    </w:p>
    <w:p>
      <w:pPr>
        <w:pStyle w:val="Heading1"/>
      </w:pPr>
      <w:r>
        <w:t>Прошу</w:t>
      </w:r>
    </w:p>
    <w:p>
      <w:pPr>
        <w:pStyle w:val="ListNumber"/>
      </w:pPr>
      <w:r>
        <w:t>Приобщить объяснение к материалам проверки причин и размера предполагаемого ущерба.</w:t>
      </w:r>
    </w:p>
    <w:p>
      <w:pPr>
        <w:pStyle w:val="ListNumber"/>
      </w:pPr>
      <w:r>
        <w:t>Предоставить мне или моему представителю возможность ознакомиться со всеми материалами проверки в порядке статьи 247 ТК РФ и получить копии/выписки документов, которые затрагивают мои права: приказ о проверке, инвентаризационные описи и сличительные ведомости, расчёт ущерба, документы о движении имущества, договор о материальной ответственности, должностную инструкцию, сведения о лицах с доступом и иные относимые материалы.</w:t>
      </w:r>
    </w:p>
    <w:p>
      <w:pPr>
        <w:pStyle w:val="ListNumber"/>
      </w:pPr>
      <w:r>
        <w:t>До решения вопроса о взыскании проверить прямой действительный ущерб, причинную связь и мою вину, а также наличие законного основания для полной материальной ответственности.</w:t>
      </w:r>
    </w:p>
    <w:p>
      <w:pPr>
        <w:pStyle w:val="ListNumber"/>
      </w:pPr>
      <w:r>
        <w:t>Не производить удержание в обход порядка и пределов, установленных статьями 138, 247 и 248 ТК РФ.</w:t>
      </w:r>
    </w:p>
    <w:p>
      <w:pPr>
        <w:pStyle w:val="ListNumber"/>
      </w:pPr>
      <w:r>
        <w:t>Выдать/направить копию итогового решения работодателя по результатам проверки.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документы/переписка о передаче смены и имущества;</w:t>
      </w:r>
    </w:p>
    <w:p>
      <w:pPr>
        <w:pStyle w:val="ListBullet"/>
      </w:pPr>
      <w:r>
        <w:t>собственные отчёты/накладные/акты;</w:t>
      </w:r>
    </w:p>
    <w:p>
      <w:pPr>
        <w:pStyle w:val="ListBullet"/>
      </w:pPr>
      <w:r>
        <w:t>сведения о доступе других лиц;</w:t>
      </w:r>
    </w:p>
    <w:p>
      <w:pPr>
        <w:pStyle w:val="ListBullet"/>
      </w:pPr>
      <w:r>
        <w:t>иные подтверждения изложенных фактов.</w:t>
      </w:r>
    </w:p>
    <w:p>
      <w:r>
        <w:rPr>
          <w:b/>
        </w:rPr>
        <w:t xml:space="preserve">Важно: </w:t>
      </w:r>
      <w:r>
        <w:t>Вписывайте только проверяемые факты. Не подписывайте готовую формулировку о «полном признании недостачи», если вы с ней не согласны или не видели расчёт и материалы проверки.</w:t>
      </w:r>
    </w:p>
    <w:p>
      <w:r>
        <w:rPr>
          <w:b/>
        </w:rPr>
        <w:t xml:space="preserve">Правовая основа: </w:t>
      </w:r>
      <w:r>
        <w:t>статьи 138, 238–248 ТК РФ, в том числе статьи 247–248. Формулировки проверены по состоянию на 27 августа 2026 года.</w:t>
      </w:r>
    </w:p>
    <w:p>
      <w:r>
        <w:t>Дата: «___» ____________ 20__ г.     Подпись: __________________ / [ФИО] /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i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