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гражданина недееспособным</w:t>
      </w:r>
    </w:p>
    <w:p>
      <w:r>
        <w:t xml:space="preserve">Мой [родитель / супруг / родственник] [ФИО] страдает психическим расстройством, вследствие которого не понимает значения своих действий и не может руководить ими.</w:t>
      </w:r>
    </w:p>
    <w:p>
      <w:r>
        <w:t xml:space="preserve">Это подтверждается: [меддокументы, заключение психиатра, поведение].</w:t>
      </w:r>
    </w:p>
    <w:p>
      <w:r>
        <w:t xml:space="preserve">Признание недееспособным необходимо для: [оформления опеки, защита от мошенников, получение пенсии через опекуна].</w:t>
      </w:r>
    </w:p>
    <w:p>
      <w:r>
        <w:t xml:space="preserve">Согласно ст. 29 ГК РФ, гражданин, не способный понимать значение своих действий, признаётся недееспособным.</w:t>
      </w:r>
    </w:p>
    <w:p/>
    <w:p>
      <w:r>
        <w:t xml:space="preserve">На основании изложенного, руководствуясь ст. 263, 281–283 ГПК РФ, ст. 29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[ФИО] недееспособным.</w:t>
      </w:r>
    </w:p>
    <w:p>
      <w:r>
        <w:t xml:space="preserve">2. Назначить судебно-психиатрическую экспертизу (если гражданин уклоняется).</w:t>
      </w:r>
    </w:p>
    <w:p/>
    <w:p>
      <w:r>
        <w:t xml:space="preserve">Приложения:</w:t>
      </w:r>
    </w:p>
    <w:p>
      <w:r>
        <w:t xml:space="preserve">1. меддокументы (психиатр, невролог)</w:t>
      </w:r>
    </w:p>
    <w:p>
      <w:r>
        <w:t xml:space="preserve">2. документы о родстве</w:t>
      </w:r>
    </w:p>
    <w:p>
      <w:r>
        <w:t xml:space="preserve">3. справка о совместном проживании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подачи: члены семьи, прокурор, орган опеки, психиатрическое учреждение (ст. 281 ГПК РФ).</w:t>
      </w:r>
    </w:p>
    <w:p>
      <w:r>
        <w:rPr>
          <w:i/>
          <w:iCs/>
          <w:sz w:val="18"/>
          <w:szCs w:val="18"/>
        </w:rPr>
        <w:t xml:space="preserve">• Обязательна судебно-психиатрическая экспертиза.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[osoboe-ogranichenno-deesposobnym]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2026-08-17T06:35:57.257Z</dcterms:created>
  <dcterms:modified xsi:type="dcterms:W3CDTF">2026-08-17T06:35:57.257Z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