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Пояснения в ИФНС о происхождении поступлений и исполнении обязанности по НДФЛ</w:t>
      </w:r>
    </w:p>
    <w:p>
      <w:pPr>
        <w:jc w:val="center"/>
      </w:pPr>
      <w:r>
        <w:rPr>
          <w:i/>
          <w:color w:val="5A5A5A"/>
          <w:sz w:val="19"/>
        </w:rPr>
        <w:t>Универсальный шаблон: аренда жилья / подарок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ИФНС России № ___ по __________</w:t>
            </w:r>
          </w:p>
          <w:p>
            <w:pPr>
              <w:spacing w:after="20"/>
            </w:pPr>
            <w:r>
              <w:rPr>
                <w:sz w:val="19"/>
              </w:rPr>
              <w:t>от: _____________________________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ИНН: ____________________________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по требованию № ___ от __________</w:t>
            </w:r>
          </w:p>
        </w:tc>
      </w:tr>
    </w:tbl>
    <w:p>
      <w:pPr>
        <w:pStyle w:val="Heading1"/>
      </w:pPr>
      <w:r>
        <w:t>Выберите фактическую ветку</w:t>
      </w:r>
    </w:p>
    <w:p>
      <w:r>
        <w:t>Поступления, по которым запрошены пояснения: __________________ за период __________________.</w:t>
      </w:r>
    </w:p>
    <w:p>
      <w:pPr>
        <w:pStyle w:val="Heading1"/>
      </w:pPr>
      <w:r>
        <w:t>Вариант А — доход от сдачи жилья</w:t>
      </w:r>
    </w:p>
    <w:p>
      <w:r>
        <w:t>Жилое помещение по адресу __________________ передано нанимателю по договору от «___» ________ 20__ г. Доход получен в сумме ______ руб. Налоговый режим: НДФЛ по декларации 3-НДФЛ / налог на профессиональный доход. Налоговая обязанность исполнена следующим образом: __________________.</w:t>
      </w:r>
    </w:p>
    <w:p>
      <w:pPr>
        <w:pStyle w:val="Heading1"/>
      </w:pPr>
      <w:r>
        <w:t>Вариант Б — подарок</w:t>
      </w:r>
    </w:p>
    <w:p>
      <w:r>
        <w:t>Поступление/имущество получено безвозмездно от __________________ на основании договора/факта дарения от «___» ________ 20__ г. Предмет подарка: __________________. Налоговая позиция: подарок не образует облагаемый НДФЛ доход по применимому освобождению / доход задекларирован и налог исчислен. Документы о предмете подарка и родстве (если оно имеет значение) прилагаются.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Учесть представленные пояснения и документы при проверке происхождения поступлений.</w:t>
      </w:r>
    </w:p>
    <w:p>
      <w:pPr>
        <w:pStyle w:val="ListNumber"/>
        <w:spacing w:after="40"/>
      </w:pPr>
      <w:r>
        <w:t>Не квалифицировать банковское поступление как иной доход без сопоставления с договором, назначением платежа и применимым налоговым режимом.</w:t>
      </w:r>
    </w:p>
    <w:p>
      <w:pPr>
        <w:pStyle w:val="ListNumber"/>
        <w:spacing w:after="40"/>
      </w:pPr>
      <w:r>
        <w:t>Сообщить о сохраняющихся расхождениях и необходимых дополнительных документах.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Обычный денежный подарок от физического лица по общему правилу не облагается НДФЛ независимо от родства. Для подаренной недвижимости, транспорта, ряда финансовых и цифровых активов правила и освобождение для близких родственников проверяются отдельно. Для аренды не смешивайте НДФЛ и НПД: применяется фактически выбранный и допустимый режим.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НК РФ: статьи 208, 209, 210, 217, 224, 228, 229; Федеральный закон № 422-ФЗ - при применении НПД; конкретные нормы зависят от предмета подарка и статуса налогоплательщика.</w:t>
      </w:r>
    </w:p>
    <w:p>
      <w:r>
        <w:rPr>
          <w:b/>
        </w:rPr>
        <w:t xml:space="preserve">Правовая проверка. </w:t>
      </w:r>
      <w:r>
        <w:t>Шаблон проверен по состоянию на 27 августа 2026 года. Перед подачей заполните факты, перепроверьте актуальность нормы, адресата, срок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