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rFonts w:ascii="Arimo" w:hAnsi="Arimo"/>
          <w:b/>
          <w:sz w:val="17"/>
        </w:rPr>
        <w:t>ЮРИСТЫ В ДЖИНСАХ</w:t>
      </w:r>
    </w:p>
    <w:p>
      <w:pPr>
        <w:spacing w:after="120"/>
      </w:pPr>
      <w:r>
        <w:rPr>
          <w:rFonts w:ascii="Arimo" w:hAnsi="Arimo"/>
          <w:b/>
          <w:sz w:val="19"/>
        </w:rPr>
        <w:t>ОБРАЗЕЦ ДОКУМЕНТА • СТАТЬЯ № 507</w:t>
      </w:r>
    </w:p>
    <w:p>
      <w:pPr>
        <w:pStyle w:val="Title"/>
        <w:spacing w:after="0"/>
      </w:pPr>
      <w:r>
        <w:t>Письменная позиция по делу по ч. 1 ст. 12.8 КоАП РФ: спор о факте управления при толкании автомобиля</w:t>
      </w:r>
    </w:p>
    <w:p>
      <w:pPr>
        <w:keepNext w:val="0"/>
        <w:spacing w:after="60"/>
      </w:pPr>
      <w:r>
        <w:t>Категория: Жалобы / защита</w:t>
      </w:r>
    </w:p>
    <w:p>
      <w:pPr>
        <w:keepNext w:val="0"/>
        <w:spacing w:after="40"/>
      </w:pPr>
      <w:r>
        <w:t>Кому: [мировому судье / должностному лицу, рассматривающему материал]</w:t>
      </w:r>
    </w:p>
    <w:p>
      <w:pPr>
        <w:keepNext w:val="0"/>
        <w:spacing w:after="40"/>
      </w:pPr>
      <w:r>
        <w:t>По делу/материалу №: [номер]</w:t>
      </w:r>
    </w:p>
    <w:p>
      <w:pPr>
        <w:keepNext w:val="0"/>
        <w:spacing w:after="100"/>
      </w:pPr>
      <w:r>
        <w:t>От: [ФИО, дата рождения, адрес, телефон]</w:t>
      </w:r>
    </w:p>
    <w:p>
      <w:pPr>
        <w:pStyle w:val="Heading1"/>
        <w:keepNext/>
        <w:spacing w:after="0"/>
      </w:pPr>
      <w:r>
        <w:t>ПИСЬМЕННАЯ ПОЗИЦИЯ</w:t>
      </w:r>
    </w:p>
    <w:p>
      <w:pPr>
        <w:keepNext w:val="0"/>
        <w:spacing w:after="70"/>
      </w:pPr>
      <w:r>
        <w:t>Используйте этот образец только если он точно соответствует фактам. Не отрицайте реальное управление и не подгоняйте обстоятельства под готовую версию.</w:t>
      </w:r>
    </w:p>
    <w:p>
      <w:pPr>
        <w:keepNext w:val="0"/>
        <w:spacing w:after="70"/>
      </w:pPr>
      <w:r>
        <w:t>«___» __________ 20__ г. автомобиль [марка, госномер] перемещался следующим образом: [точно описать — кто толкал, где находился заявитель, кто держал рулевое колесо, пользовался тормозом/передачей, задавал направление, расстояние и место движения]. Двигатель [работал / не работал / неизвестно].</w:t>
      </w:r>
    </w:p>
    <w:p>
      <w:pPr>
        <w:keepNext w:val="0"/>
        <w:spacing w:after="70"/>
      </w:pPr>
      <w:r>
        <w:t>Моя позиция по факту управления: [изложить только реальный вариант]. Имеются следующие подтверждения: [непрерывное видео, свидетели, камеры, технические документы, схема места].</w:t>
      </w:r>
    </w:p>
    <w:p>
      <w:pPr>
        <w:keepNext w:val="0"/>
        <w:spacing w:after="70"/>
      </w:pPr>
      <w:r>
        <w:t>Пункт 2 Постановления Пленума Верховного Суда РФ от 25.06.2019 № 20 определяет управление как целенаправленное воздействие лица, вследствие которого транспортное средство перемещается в пространстве, независимо от запуска двигателя. Поэтому центральный вопрос — какие действия совершал именно заявитель и привели ли они к управляемому перемещению автомобиля.</w:t>
      </w:r>
    </w:p>
    <w:p>
      <w:pPr>
        <w:pStyle w:val="Heading1"/>
        <w:keepNext/>
        <w:spacing w:after="0"/>
      </w:pPr>
      <w:r>
        <w:t>ПРОШУ</w:t>
      </w:r>
    </w:p>
    <w:p>
      <w:pPr>
        <w:keepNext w:val="0"/>
        <w:spacing w:after="50"/>
      </w:pPr>
      <w:r>
        <w:t>• Приобщить настоящую позицию и приложения к материалам дела.</w:t>
      </w:r>
    </w:p>
    <w:p>
      <w:pPr>
        <w:keepNext w:val="0"/>
        <w:spacing w:after="50"/>
      </w:pPr>
      <w:r>
        <w:t>• Исследовать видеозаписи полностью, включая время до начала движения и после остановки, а не отдельный фрагмент.</w:t>
      </w:r>
    </w:p>
    <w:p>
      <w:pPr>
        <w:keepNext w:val="0"/>
        <w:spacing w:after="50"/>
      </w:pPr>
      <w:r>
        <w:t>• Установить и допросить/опросить очевидцев: [ФИО, контакты].</w:t>
      </w:r>
    </w:p>
    <w:p>
      <w:pPr>
        <w:keepNext w:val="0"/>
        <w:spacing w:after="50"/>
      </w:pPr>
      <w:r>
        <w:t>• Дать оценку фактам: кто находился у рулевого колеса, кто тормозил/переключал передачу, кто задавал направление и каким способом автомобиль перемещался.</w:t>
      </w:r>
    </w:p>
    <w:p>
      <w:pPr>
        <w:keepNext w:val="0"/>
        <w:spacing w:after="50"/>
      </w:pPr>
      <w:r>
        <w:t>• При отсутствии доказанного управления именно мной прекратить производство за отсутствием состава административного правонарушения (п. 2 ч. 1 ст. 24.5 КоАП РФ).</w:t>
      </w:r>
    </w:p>
    <w:p>
      <w:pPr>
        <w:pStyle w:val="Heading1"/>
        <w:keepNext/>
        <w:spacing w:after="0"/>
      </w:pPr>
      <w:r>
        <w:t>Приложения</w:t>
      </w:r>
    </w:p>
    <w:p>
      <w:pPr>
        <w:keepNext w:val="0"/>
        <w:spacing w:after="40"/>
      </w:pPr>
      <w:r>
        <w:t>• видео/фотографии и сведения об источнике записи;</w:t>
      </w:r>
    </w:p>
    <w:p>
      <w:pPr>
        <w:keepNext w:val="0"/>
        <w:spacing w:after="40"/>
      </w:pPr>
      <w:r>
        <w:t>• контакты свидетелей;</w:t>
      </w:r>
    </w:p>
    <w:p>
      <w:pPr>
        <w:keepNext w:val="0"/>
        <w:spacing w:after="40"/>
      </w:pPr>
      <w:r>
        <w:t>• документы о неисправности автомобиля — при наличии;</w:t>
      </w:r>
    </w:p>
    <w:p>
      <w:pPr>
        <w:keepNext w:val="0"/>
        <w:spacing w:after="40"/>
      </w:pPr>
      <w:r>
        <w:t>• копии протоколов и иных материалов;</w:t>
      </w:r>
    </w:p>
    <w:p>
      <w:pPr>
        <w:keepNext w:val="0"/>
        <w:spacing w:after="40"/>
      </w:pPr>
      <w:r>
        <w:t>• иные доказательства: [перечень].</w:t>
      </w:r>
    </w:p>
    <w:p>
      <w:pPr>
        <w:keepNext w:val="0"/>
        <w:spacing w:after="80"/>
      </w:pPr>
      <w:r>
        <w:t>Важно. Неисправный или заглушенный двигатель сам по себе не исключает управление. Если заявитель фактически толкал и одновременно управлял направлением/торможением автомобиля, одна формулировка «я не ехал» не является основанием для прекращения дела.</w:t>
      </w:r>
    </w:p>
    <w:p>
      <w:pPr>
        <w:keepNext w:val="0"/>
        <w:spacing w:after="0"/>
      </w:pPr>
      <w:r>
        <w:t>Дата: «___» __________ 20__ г.    Подпись: __________ /[ФИО]/</w:t>
      </w:r>
    </w:p>
    <w:sectPr w:rsidR="00FC693F" w:rsidRPr="0006063C" w:rsidSect="00034616">
      <w:pgSz w:w="12240" w:h="15840"/>
      <w:pgMar w:top="792" w:right="1022" w:bottom="792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47" w:lineRule="auto"/>
    </w:pPr>
    <w:rPr>
      <w:rFonts w:ascii="PT Serif" w:hAnsi="PT Serif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40"/>
      <w:outlineLvl w:val="0"/>
    </w:pPr>
    <w:rPr>
      <w:rFonts w:asciiTheme="majorHAnsi" w:eastAsiaTheme="majorEastAsia" w:hAnsiTheme="majorHAnsi" w:cstheme="majorBidi" w:ascii="PT Serif" w:hAnsi="PT Serif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40"/>
      <w:outlineLvl w:val="1"/>
    </w:pPr>
    <w:rPr>
      <w:rFonts w:asciiTheme="majorHAnsi" w:eastAsiaTheme="majorEastAsia" w:hAnsiTheme="majorHAnsi" w:cstheme="majorBidi" w:ascii="PT Serif" w:hAnsi="PT Serif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T Serif" w:hAnsi="PT Serif"/>
      <w:b/>
      <w:color w:val="17365D" w:themeColor="text2" w:themeShade="BF"/>
      <w:spacing w:val="5"/>
      <w:kern w:val="28"/>
      <w:sz w:val="3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