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[наименование химчистки] (досудебная стадия)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Претензия исполнителю услуг химчистки о возмещении стоимости утраченной или повреждённой вещи (ст. 35 Закона РФ «О защите прав потребителей»)</w:t>
      </w:r>
    </w:p>
    <w:p>
      <w:r>
        <w:t xml:space="preserve">«___» ________ 20__ г. я сдал(а) в химчистку [наименование] вещь: [описание вещи, материал], оценённую в [сумма] руб. (квитанция № [___]).</w:t>
      </w:r>
    </w:p>
    <w:p>
      <w:r>
        <w:t xml:space="preserve">При получении вещи «___» ________ 20__ г. обнаружено, что вещь [утрачена полностью / повреждена: описать характер повреждения].</w:t>
      </w:r>
    </w:p>
    <w:p>
      <w:r>
        <w:t xml:space="preserve">В соответствии с п. 1 ст. 35 Закона РФ «О защите прав потребителей» исполнитель обязан в трёхдневный срок заменить утраченную (повреждённую) вещь однородной вещью аналогичного качества, а при отсутствии такой вещи — возместить потребителю двукратную цену утраченной (повреждённой) вещи, а также расходы, понесённые потребителем.</w:t>
      </w:r>
    </w:p>
    <w:p/>
    <w:p>
      <w:r>
        <w:t xml:space="preserve">На основании изложенного, руководствуясь ст. 35 Закона РФ «О защите прав потребителей»,</w:t>
      </w:r>
    </w:p>
    <w:p>
      <w:r>
        <w:rPr>
          <w:b/>
          <w:bCs/>
        </w:rPr>
        <w:t xml:space="preserve">ПРОШУ:</w:t>
      </w:r>
    </w:p>
    <w:p>
      <w:r>
        <w:t xml:space="preserve">1. Заменить повреждённую (утраченную) вещь однородной вещью аналогичного качества в трёхдневный срок</w:t>
      </w:r>
    </w:p>
    <w:p>
      <w:r>
        <w:t xml:space="preserve">2. При отсутствии такой возможности — возместить двукратную цену вещи в размере [сумма×2] руб.</w:t>
      </w:r>
    </w:p>
    <w:p>
      <w:r>
        <w:t xml:space="preserve">3. Возместить понесённые мной расходы (стоимость услуги химчистки) в размере [сумма] руб.</w:t>
      </w:r>
    </w:p>
    <w:p>
      <w:r>
        <w:t xml:space="preserve">4. Дать письменный ответ на настоящую претензию в течение 10 дней с момента её получения</w:t>
      </w:r>
    </w:p>
    <w:p/>
    <w:p>
      <w:r>
        <w:t xml:space="preserve">Приложения:</w:t>
      </w:r>
    </w:p>
    <w:p>
      <w:r>
        <w:t xml:space="preserve">1. квитанция о приёме вещи в химчистку с указанием её оценочной стоимости</w:t>
      </w:r>
    </w:p>
    <w:p>
      <w:r>
        <w:t xml:space="preserve">2. документы, подтверждающие рыночную стоимость вещи (чек на покупку, заключение оценщика при отсутствии чека)</w:t>
      </w:r>
    </w:p>
    <w:p>
      <w:r>
        <w:t xml:space="preserve">3. фотографии повреждённой вещи</w:t>
      </w:r>
    </w:p>
    <w:p>
      <w:r>
        <w:t xml:space="preserve">4. акт о недостатках (если составлялся при приёмке)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Стоимость вещи, указанная в квитанции при сдаче в химчистку, имеет решающее значение — настаивайте на реалистичной оценке уже на этом этапе, задним числом изменить её будет сложно.</w:t>
      </w:r>
    </w:p>
    <w:p>
      <w:r>
        <w:rPr>
          <w:i/>
          <w:iCs/>
          <w:sz w:val="18"/>
          <w:szCs w:val="18"/>
        </w:rPr>
        <w:t xml:space="preserve">• Химчистка освобождается от ответственности только если докажет, что особые свойства вещи (например, нестойкость краски), приведшие к порче, не могли быть обнаружены при надлежащей приёмке. Если приёмщик не провёл положенные проверки (проба на стойкость красителя и т. п.) — такая приёмка не считается надлежащей, и это не освобождает химчистку от ответственности.</w:t>
      </w:r>
    </w:p>
    <w:p>
      <w:r>
        <w:rPr>
          <w:i/>
          <w:iCs/>
          <w:sz w:val="18"/>
          <w:szCs w:val="18"/>
        </w:rPr>
        <w:t xml:space="preserve">• Срок исполнения требования о замене или выплате двукратной стоимости — 3 дня (п. 1 ст. 35 ЗоЗПП), это короче обычных 10 дней по другим потребительским требованиям.</w:t>
      </w:r>
    </w:p>
    <w:p>
      <w:r>
        <w:rPr>
          <w:i/>
          <w:iCs/>
          <w:sz w:val="18"/>
          <w:szCs w:val="18"/>
        </w:rPr>
        <w:t xml:space="preserve">• Если ответ не поступит или в удовлетворении откажут — обращайтесь с иском в суд (годится общий иск об отказе от исполнения договора и взыскании денежных средств в рамках ЗоЗПП), дополнительно можно требовать компенсацию морального вреда и штраф 50%.</w:t>
      </w:r>
    </w:p>
    <w:p>
      <w:r>
        <w:rPr>
          <w:i/>
          <w:iCs/>
          <w:sz w:val="18"/>
          <w:szCs w:val="18"/>
        </w:rPr>
        <w:t xml:space="preserve">• Госпошлина не уплачивается (ст. 17 ЗоЗПП).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2026-08-22T09:26:02.039Z</dcterms:created>
  <dcterms:modified xsi:type="dcterms:W3CDTF">2026-08-22T09:26:02.039Z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