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Претензия фотографу или видеографу об утрате съёмки и сохранении носителей</w:t>
      </w:r>
    </w:p>
    <w:p>
      <w:pPr>
        <w:spacing w:after="200"/>
      </w:pPr>
      <w:r>
        <w:rPr>
          <w:b/>
          <w:color w:val="676767"/>
        </w:rPr>
        <w:t>Категория: Претензии  •  Статья сайта: №484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Файлы свадьбы, выпускного или другого уникального события утрачены, повреждены либо исполнитель не может их передать. Требование о сохранении носителей направляется без промедления.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[фотограф / видеограф / студия,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Договор / съёмка: [дата, событие, номер заказа]</w:t>
      </w:r>
    </w:p>
    <w:p>
      <w:pPr>
        <w:pStyle w:val="Heading1"/>
      </w:pPr>
      <w:r>
        <w:t>ПРЕТЕНЗИЯ ОБ УТРАТЕ МАТЕРИАЛОВ СЪЁМКИ</w:t>
      </w:r>
    </w:p>
    <w:p>
      <w:r>
        <w:t>По договору от [дата] исполнитель провёл съёмку [событие] и должен был передать [формат, объём, срок]. Оплачено [сумма] руб. [Дата] исполнитель сообщил [об утрате / повреждении / отсутствии файлов] либо не передал результат в срок.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Немедленно прекратить запись новых данных на использованные карты памяти, диски и резервные носители и обеспечить их сохранность.</w:t>
      </w:r>
    </w:p>
    <w:p>
      <w:pPr>
        <w:pStyle w:val="ListNumber"/>
        <w:numPr>
          <w:ilvl w:val="0"/>
          <w:numId w:val="10"/>
        </w:numPr>
      </w:pPr>
      <w:r>
        <w:t>Сообщить перечень носителей и резервных копий, время последнего доступа, обстоятельства утраты и уже выполненные попытки восстановления.</w:t>
      </w:r>
    </w:p>
    <w:p>
      <w:pPr>
        <w:pStyle w:val="ListNumber"/>
        <w:numPr>
          <w:ilvl w:val="0"/>
          <w:numId w:val="10"/>
        </w:numPr>
      </w:pPr>
      <w:r>
        <w:t>Передать носитель независимому специалисту / согласовать профессиональное восстановление с сохранением исходного состояния и отчёта.</w:t>
      </w:r>
    </w:p>
    <w:p>
      <w:pPr>
        <w:pStyle w:val="ListNumber"/>
        <w:numPr>
          <w:ilvl w:val="0"/>
          <w:numId w:val="10"/>
        </w:numPr>
      </w:pPr>
      <w:r>
        <w:t>Вернуть стоимость неоказанной части услуги — [сумма] руб. и возместить согласованные необходимые расходы на восстановление — [сумма] руб.</w:t>
      </w:r>
    </w:p>
    <w:p>
      <w:pPr>
        <w:pStyle w:val="ListNumber"/>
        <w:numPr>
          <w:ilvl w:val="0"/>
          <w:numId w:val="10"/>
        </w:numPr>
      </w:pPr>
      <w:r>
        <w:t>Передать все сохранившиеся исходники и готовые материалы без ухудшения качества.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поручайте повторные эксперименты тому же исполнителю после неудачных попыток восстановления: перезапись может окончательно уничтожить данные.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договор, чек и техническое задание;</w:t>
      </w:r>
    </w:p>
    <w:p>
      <w:pPr>
        <w:pStyle w:val="ListBullet"/>
        <w:numPr>
          <w:ilvl w:val="0"/>
          <w:numId w:val="11"/>
        </w:numPr>
      </w:pPr>
      <w:r>
        <w:t>переписка об утрате и сроках;</w:t>
      </w:r>
    </w:p>
    <w:p>
      <w:pPr>
        <w:pStyle w:val="ListBullet"/>
        <w:numPr>
          <w:ilvl w:val="0"/>
          <w:numId w:val="11"/>
        </w:numPr>
      </w:pPr>
      <w:r>
        <w:t>перечень обещанных материалов;</w:t>
      </w:r>
    </w:p>
    <w:p>
      <w:pPr>
        <w:pStyle w:val="ListBullet"/>
        <w:numPr>
          <w:ilvl w:val="0"/>
          <w:numId w:val="11"/>
        </w:numPr>
      </w:pPr>
      <w:r>
        <w:t>предложения специалистов по восстановлению;</w:t>
      </w:r>
    </w:p>
    <w:p>
      <w:pPr>
        <w:pStyle w:val="ListBullet"/>
        <w:numPr>
          <w:ilvl w:val="0"/>
          <w:numId w:val="11"/>
        </w:numPr>
      </w:pPr>
      <w:r>
        <w:t>расчёт требований.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4, 28, 29 и 31 Закона РФ «О защите прав потребителей»; статьи 15, 393 и 779–783 ГК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№484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