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грузоотправителя] (досудебная стадия)</w:t>
      </w:r>
    </w:p>
    <w:p>
      <w:r>
        <w:t>Заявитель (перевозчик): [наименование], адрес: [АДРЕС], тел.: [ТЕЛЕФОН]</w:t>
      </w:r>
    </w:p>
    <w:p/>
    <w:p>
      <w:pPr>
        <w:jc w:val="center"/>
      </w:pPr>
      <w:r>
        <w:rPr>
          <w:b/>
        </w:rPr>
        <w:t>Претензия грузоотправителю о возмещении суммы штрафа, уплаченного перевозчиком за перегруз</w:t>
      </w:r>
    </w:p>
    <w:p>
      <w:r>
        <w:t>«___» ________ 20__ г. между нами заключён договор перевозки груза № [___], в рамках которого Вы передали груз для перевозки, указав в транспортной накладной массу груза [значение].</w:t>
      </w:r>
    </w:p>
    <w:p>
      <w:r>
        <w:t>«___» ________ 20__ г. при контрольном взвешивании выявлено превышение допустимой массы транспортного средства / нагрузки на ось, в связи с чем на меня наложен административный штраф по ст. 12.21.1 КоАП РФ в размере [сумма] руб. (постановление № [___] от «___» ________ 20__ г.), который мной уплачен.</w:t>
      </w:r>
    </w:p>
    <w:p>
      <w:r>
        <w:t>Превышение массы возникло вследствие недостоверных сведений о массе груза, указанных Вами в транспортной накладной, что подтверждается актом контрольного взвешивания. Я не имел(а) возможности выявить перегруз до начала перевозки, поскольку полагался(ась) на предоставленные данные.</w:t>
      </w:r>
    </w:p>
    <w:p>
      <w:r>
        <w:t>На основании изложенного, руководствуясь ст. 15, 1081 ГК РФ,</w:t>
      </w:r>
    </w:p>
    <w:p>
      <w:r>
        <w:rPr>
          <w:b/>
        </w:rPr>
        <w:t>ПРОШУ:</w:t>
      </w:r>
    </w:p>
    <w:p>
      <w:r>
        <w:t>1. Возместить сумму уплаченного административного штрафа — [сумма] руб.</w:t>
      </w:r>
    </w:p>
    <w:p>
      <w:r>
        <w:t>2. Возместить сопутствующие убытки (простой транспортного средства, расходы на взвешивание) — [сумма] руб., при наличии.</w:t>
      </w:r>
    </w:p>
    <w:p>
      <w:r>
        <w:t>3. Дать письменный ответ в течение 10–15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перевозки</w:t>
      </w:r>
    </w:p>
    <w:p>
      <w:r>
        <w:t>2. транспортная накладная с указанием массы груза</w:t>
      </w:r>
    </w:p>
    <w:p>
      <w:r>
        <w:t>3. постановление о штрафе и документ об его уплате</w:t>
      </w:r>
    </w:p>
    <w:p>
      <w:r>
        <w:t>4. акт контрольного взвешивания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постановление о штрафе ещё не вступило в силу и есть основания не согласиться с самим фактом/размером штрафа — сначала обжалуйте постановление (см. связанный документ), и только после этого либо параллельно предъявляйте претензию грузоотправителю по уже уплаченной сумме.</w:t>
      </w:r>
    </w:p>
    <w:p>
      <w:r>
        <w:rPr>
          <w:i/>
        </w:rPr>
        <w:t>• Если грузоотправитель не отвечает или отказывается — следующий шаг: регрессный иск (см. связанный документ).</w:t>
      </w:r>
    </w:p>
    <w:p>
      <w:r>
        <w:rPr>
          <w:i/>
        </w:rPr>
        <w:t>• Связанные документы: жалоба в суд на постановление ГИБДД о штрафе; регрессный иск перевозчика к грузоотправителю о возмещении штрафа за перегруз транспортного средства.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