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о возврате денег или замене лекарства с нарушенной холодовой цепью</w:t>
      </w:r>
    </w:p>
    <w:p>
      <w:pPr>
        <w:spacing w:after="200"/>
      </w:pPr>
      <w:r>
        <w:rPr>
          <w:b/>
          <w:color w:val="676767"/>
        </w:rPr>
        <w:t>Категория: Претензии  •  Статья сайта: №482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Препарат, для которого изготовитель установил температурный режим, доставлен тёплым, замороженным либо без обещанной термоупаковки. Не используйте препарат до оценки качества.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[аптека / продавец, адрес]</w:t>
      </w:r>
    </w:p>
    <w:p>
      <w:pPr>
        <w:spacing w:after="40"/>
        <w:jc w:val="left"/>
      </w:pPr>
      <w:r>
        <w:rPr>
          <w:color w:val="14213D"/>
          <w:sz w:val="20"/>
        </w:rPr>
        <w:t>Копия: [служба доставки / агрегатор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Заказ: [номер, препарат, серия]</w:t>
      </w:r>
    </w:p>
    <w:p>
      <w:pPr>
        <w:pStyle w:val="Heading1"/>
      </w:pPr>
      <w:r>
        <w:t>ПРЕТЕНЗИЯ О НЕНАДЛЕЖАЩЕМ КАЧЕСТВЕ ЛЕКАРСТВЕННОГО ПРЕПАРАТА</w:t>
      </w:r>
    </w:p>
    <w:p>
      <w:r>
        <w:t>[Дата и время] мне доставлен препарат [название, дозировка, серия, срок годности], который по инструкции должен храниться при [режим]. При получении установлено: [температура индикатора/упаковки, состояние хладоэлементов, отсутствие термоконтейнера, замер прибором]. Препарат не использовался и сохранён в условиях [описать].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Принять препарат для проверки качества с оформлением акта и сохранением серии, упаковки и данных температурного индикатора.</w:t>
      </w:r>
    </w:p>
    <w:p>
      <w:pPr>
        <w:pStyle w:val="ListNumber"/>
        <w:numPr>
          <w:ilvl w:val="0"/>
          <w:numId w:val="10"/>
        </w:numPr>
      </w:pPr>
      <w:r>
        <w:t>Предоставить сведения о температурном режиме и маршруте доставки, времени комплектации, упаковке и используемых средствах контроля.</w:t>
      </w:r>
    </w:p>
    <w:p>
      <w:pPr>
        <w:pStyle w:val="ListNumber"/>
        <w:numPr>
          <w:ilvl w:val="0"/>
          <w:numId w:val="10"/>
        </w:numPr>
      </w:pPr>
      <w:r>
        <w:t>По моему выбору заменить препарат на препарат надлежащего качества с соблюдением условий перевозки либо вернуть [сумма] руб.</w:t>
      </w:r>
    </w:p>
    <w:p>
      <w:pPr>
        <w:pStyle w:val="ListNumber"/>
        <w:numPr>
          <w:ilvl w:val="0"/>
          <w:numId w:val="10"/>
        </w:numPr>
      </w:pPr>
      <w:r>
        <w:t>Возместить подтверждённые убытки, вызванные необходимостью срочно приобрести замену, — [сумма] руб.</w:t>
      </w:r>
    </w:p>
    <w:p>
      <w:pPr>
        <w:pStyle w:val="ListNumber"/>
        <w:numPr>
          <w:ilvl w:val="0"/>
          <w:numId w:val="10"/>
        </w:numPr>
      </w:pPr>
      <w:r>
        <w:t>Дать письменный ответ и сообщить порядок передачи препарата, исключающий его дальнейшее использование другими лицами.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Лекарство надлежащего качества обычно не возвращается как обычный товар. Здесь основание требования — предполагаемое ненадлежащее качество из-за нарушения обязательного режима, которое нужно доказать.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чек и карточка заказа;</w:t>
      </w:r>
    </w:p>
    <w:p>
      <w:pPr>
        <w:pStyle w:val="ListBullet"/>
        <w:numPr>
          <w:ilvl w:val="0"/>
          <w:numId w:val="11"/>
        </w:numPr>
      </w:pPr>
      <w:r>
        <w:t>фото/видео распаковки;</w:t>
      </w:r>
    </w:p>
    <w:p>
      <w:pPr>
        <w:pStyle w:val="ListBullet"/>
        <w:numPr>
          <w:ilvl w:val="0"/>
          <w:numId w:val="11"/>
        </w:numPr>
      </w:pPr>
      <w:r>
        <w:t>инструкция с температурным режимом;</w:t>
      </w:r>
    </w:p>
    <w:p>
      <w:pPr>
        <w:pStyle w:val="ListBullet"/>
        <w:numPr>
          <w:ilvl w:val="0"/>
          <w:numId w:val="11"/>
        </w:numPr>
      </w:pPr>
      <w:r>
        <w:t>фото серии, упаковки и индикатора;</w:t>
      </w:r>
    </w:p>
    <w:p>
      <w:pPr>
        <w:pStyle w:val="ListBullet"/>
        <w:numPr>
          <w:ilvl w:val="0"/>
          <w:numId w:val="11"/>
        </w:numPr>
      </w:pPr>
      <w:r>
        <w:t>акт курьера/аптеки и переписка;</w:t>
      </w:r>
    </w:p>
    <w:p>
      <w:pPr>
        <w:pStyle w:val="ListBullet"/>
        <w:numPr>
          <w:ilvl w:val="0"/>
          <w:numId w:val="11"/>
        </w:numPr>
      </w:pPr>
      <w:r>
        <w:t>чек срочной замены и расчёт убытков.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7, 18, 22 и 24 Закона РФ «О защите прав потребителей»; Федеральный закон № 61-ФЗ «Об обращении лекарственных средств»; условия хранения и перевозки, установленные нормативной документацией и изготовителем препарата.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