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ПРЕТЕНЗИЯ ОРГАНИЗАТОРУ ИЛИ УПОЛНОМОЧЕННОМУ ПРОДАВЦУ О ВОЗВРАТЕ ДЕНЕГ ЗА ОТМЕНЕННОЕ, ЗАМЕНЕННОЕ ИЛИ ПЕРЕНЕСЕННОЕ МЕРОПРИЯТИЕ</w:t>
      </w:r>
    </w:p>
    <w:p>
      <w:pPr>
        <w:spacing w:after="120"/>
      </w:pPr>
      <w:r>
        <w:t>Установите организатора и лицо, обязанное проводить возврат. Отмена/замена/перенос организатором не должна подменяться правилами добровольного отказа посетителя.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Мероприятие, дата, место, номер заказа и стоимость билета.</w:t>
      </w:r>
    </w:p>
    <w:p>
      <w:pPr>
        <w:pStyle w:val="ListBullet"/>
      </w:pPr>
      <w:r>
        <w:t>Официальное сообщение об отмене/замене/переносе.</w:t>
      </w:r>
    </w:p>
    <w:p>
      <w:pPr>
        <w:pStyle w:val="ListBullet"/>
      </w:pPr>
      <w:r>
        <w:t>Организатор и продавец/агент по билету, чеку и оферте.</w:t>
      </w:r>
    </w:p>
    <w:p>
      <w:pPr>
        <w:pStyle w:val="ListBullet"/>
      </w:pPr>
      <w:r>
        <w:t>Отдельные сервисные сборы и какая услуга за них фактически оказана.</w:t>
      </w:r>
    </w:p>
    <w:p>
      <w:pPr>
        <w:pStyle w:val="Heading2"/>
      </w:pPr>
      <w:r>
        <w:t>Правовое основание</w:t>
      </w:r>
    </w:p>
    <w:p>
      <w:r>
        <w:t>Статья 52.1 Основ законодательства РФ о культуре — для мероприятий организаций исполнительских искусств и музеев; статьи 10, 12, 13, 15, 28 и 31 Закона РФ «О защите прав потребителей» — в применимой части.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Вернуть полную стоимость билета — [___] руб. в применимом случае.</w:t>
      </w:r>
    </w:p>
    <w:p>
      <w:pPr>
        <w:pStyle w:val="ListNumber"/>
      </w:pPr>
      <w:r>
        <w:t>Вернуть отдельно удержанную сумму за неоказанную/навязанную сопутствующую услугу — [___] руб., если имеются основания.</w:t>
      </w:r>
    </w:p>
    <w:p>
      <w:pPr>
        <w:pStyle w:val="ListNumber"/>
      </w:pPr>
      <w:r>
        <w:t>Возместить документально подтвержденные убытки — [___] руб., если они находятся в причинной связи с нарушением.</w:t>
      </w:r>
    </w:p>
    <w:p>
      <w:pPr>
        <w:pStyle w:val="ListNumber"/>
      </w:pPr>
      <w:r>
        <w:t>Предоставить письменный расчет и ответ.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Для культурных мероприятий закон прямо предусматривает полную стоимость при отмене, замене или переносе по инициативе организации; для иных событий проверьте договор и статус исполнителя.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билет, чек, оферта</w:t>
      </w:r>
    </w:p>
    <w:p>
      <w:pPr>
        <w:pStyle w:val="ListBullet"/>
      </w:pPr>
      <w:r>
        <w:t>официальное сообщение об отмене/переносе</w:t>
      </w:r>
    </w:p>
    <w:p>
      <w:pPr>
        <w:pStyle w:val="ListBullet"/>
      </w:pPr>
      <w:r>
        <w:t>переписка</w:t>
      </w:r>
    </w:p>
    <w:p>
      <w:pPr>
        <w:pStyle w:val="ListBullet"/>
      </w:pPr>
      <w:r>
        <w:t>документы об убытках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