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риелторского агентства / ФИО риелтора]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риелтору о возмещении убытков за сокрытие информации о сносе или реновации дома</w:t>
      </w:r>
    </w:p>
    <w:p>
      <w:r>
        <w:t>«___» ________ 20__ г. я приобрёл(а) объект недвижимости [адрес] при сопровождении сделки риелтором [наименование агентства / ФИО].</w:t>
      </w:r>
    </w:p>
    <w:p>
      <w:r>
        <w:t>После сделки мне стало известно, что дом включён в программу сноса/реновации, о чём информация была публично доступна на момент сделки (постановление / решение от «___» ________ 20__ г.), однако риелтор не сообщил мне об этом при показе объекта и заключении договора.</w:t>
      </w:r>
    </w:p>
    <w:p>
      <w:r>
        <w:t>В соответствии со ст. 10, 12 Закона РФ «О защите прав потребителей» исполнитель обязан своевременно предоставлять потребителю необходимую и достоверную информацию об услуге, обеспечивающую возможность её правильного выбора; при непредоставлении такой информации исполнитель несёт ответственность за причинённые убытки.</w:t>
      </w:r>
    </w:p>
    <w:p>
      <w:r>
        <w:t>На основании изложенного, руководствуясь ст. 10, 12 Закона РФ «О защите прав потребителей», ст. 15 ГК РФ,</w:t>
      </w:r>
    </w:p>
    <w:p>
      <w:r>
        <w:rPr>
          <w:b/>
        </w:rPr>
        <w:t>ПРОШУ:</w:t>
      </w:r>
    </w:p>
    <w:p>
      <w:r>
        <w:t>1. Возместить убытки, причинённые сокрытием информации, — [сумма] руб. (разница в рыночной стоимости объекта, понесённые расходы).</w:t>
      </w:r>
    </w:p>
    <w:p>
      <w:r>
        <w:t>2. Выплатить компенсацию морального вреда — [сумма] руб.</w:t>
      </w:r>
    </w:p>
    <w:p>
      <w:r>
        <w:t>3.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оказания риелторских услуг</w:t>
      </w:r>
    </w:p>
    <w:p>
      <w:r>
        <w:t>2. документ о включении дома в программу сноса/реновации с датой публикации</w:t>
      </w:r>
    </w:p>
    <w:p>
      <w:r>
        <w:t>3. договор купли-продажи объекта</w:t>
      </w:r>
    </w:p>
    <w:p>
      <w:r>
        <w:t>4. переписка с риелтором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Важно доказать, что информация о сносе/реновации была доступна риелтору на момент сделки (публикация в открытых источниках, реестр) — это отличает недобросовестное сокрытие от добросовестного незнания.</w:t>
      </w:r>
    </w:p>
    <w:p>
      <w:r>
        <w:rPr>
          <w:i/>
        </w:rPr>
        <w:t>• Если продавец объекта также скрыл эту информацию — отдельно рассматривается вопрос об оспаривании самой сделки купли-продажи (ст. 178 ГК РФ).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