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[наименование подрядчика] (досудебная стадия)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Претензия с требованием о возмещении убытков и выплате неустойки за нарушение сроков выполнения работ</w:t>
      </w:r>
    </w:p>
    <w:p>
      <w:r>
        <w:t xml:space="preserve">По договору от «___» ________ 20__ г. подрядчик обязался выполнить работу [наименование] в срок до «___» ________ 20__ г. Срок нарушен на [кол-во] дней, вследствие чего мне причинены убытки [сумма] руб.</w:t>
      </w:r>
    </w:p>
    <w:p>
      <w:r>
        <w:t xml:space="preserve">Считаю нарушение сроков выполнения работ незаконным.</w:t>
      </w:r>
    </w:p>
    <w:p/>
    <w:p>
      <w:r>
        <w:t xml:space="preserve">На основании изложенного, руководствуясь ст. 28, 31 Закона РФ «О защите прав потребителей»,</w:t>
      </w:r>
    </w:p>
    <w:p>
      <w:r>
        <w:rPr>
          <w:b/>
          <w:bCs/>
        </w:rPr>
        <w:t xml:space="preserve">ПРОШУ:</w:t>
      </w:r>
    </w:p>
    <w:p>
      <w:r>
        <w:t xml:space="preserve">1. Выплатить неустойку 3% за каждый день просрочки</w:t>
      </w:r>
    </w:p>
    <w:p>
      <w:r>
        <w:t xml:space="preserve">2. Возместить убытки в размере [сумма] руб.</w:t>
      </w:r>
    </w:p>
    <w:p>
      <w:r>
        <w:t xml:space="preserve">3. О результатах сообщить по адресу: [адрес]</w:t>
      </w:r>
    </w:p>
    <w:p/>
    <w:p>
      <w:r>
        <w:t xml:space="preserve">Приложения:</w:t>
      </w:r>
    </w:p>
    <w:p>
      <w:r>
        <w:t xml:space="preserve">1. договор подряда</w:t>
      </w:r>
    </w:p>
    <w:p>
      <w:r>
        <w:t xml:space="preserve">2. расчёт неустойки</w:t>
      </w:r>
    </w:p>
    <w:p>
      <w:r>
        <w:t xml:space="preserve">3. документы, подтверждающие убытки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по выбору потребителя — место жительства, место заключения договора или место нахождения продавца (ст. 17 ЗоЗПП, ст. 29 ГПК РФ).</w:t>
      </w:r>
    </w:p>
    <w:p>
      <w:r>
        <w:rPr>
          <w:i/>
          <w:iCs/>
          <w:sz w:val="18"/>
          <w:szCs w:val="18"/>
        </w:rPr>
        <w:t xml:space="preserve">• Сроки: удовлетворение — 10 дней (ст. 31 ЗоЗПП).</w:t>
      </w:r>
    </w:p>
    <w:p>
      <w:r>
        <w:rPr>
          <w:i/>
          <w:iCs/>
          <w:sz w:val="18"/>
          <w:szCs w:val="18"/>
        </w:rPr>
        <w:t xml:space="preserve">• Госпошлина: не уплачивается (ст. 17 ЗоЗПП, ст. 333.36 НК РФ).</w:t>
      </w:r>
    </w:p>
    <w:p>
      <w:r>
        <w:rPr>
          <w:i/>
          <w:iCs/>
          <w:sz w:val="18"/>
          <w:szCs w:val="18"/>
        </w:rPr>
        <w:t xml:space="preserve">• Неустойка: при просрочке — 3% за каждый день; общая сумма не может превышать цену отдельного вида работы (услуги), а если цена в договоре не определена — общую цену заказа; уступка права требования неустойки и штрафа третьим лицам запрещена (ст. 28 ЗоЗПП в ред. от 01.02.2026).</w:t>
      </w:r>
    </w:p>
    <w:p>
      <w:r>
        <w:rPr>
          <w:i/>
          <w:iCs/>
          <w:sz w:val="18"/>
          <w:szCs w:val="18"/>
        </w:rPr>
        <w:t xml:space="preserve">• Частые ошибки: не приложен расчёт неустойки; не подтверждены убытки документально.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2026-08-21T11:33:04.158Z</dcterms:created>
  <dcterms:modified xsi:type="dcterms:W3CDTF">2026-08-21T11:33:04.158Z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