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[управляющую организацию / ТСЖ / ЖСК]</w:t>
        <w:br/>
        <w:t>адрес: [___]</w:t>
        <w:br/>
      </w:r>
      <w:r>
        <w:rPr>
          <w:sz w:val="19"/>
        </w:rPr>
        <w:br/>
      </w:r>
      <w:r>
        <w:rPr>
          <w:sz w:val="19"/>
        </w:rPr>
        <w:t>Заявитель: [Ф.И.О.]</w:t>
        <w:br/>
      </w:r>
      <w:r>
        <w:rPr>
          <w:sz w:val="19"/>
        </w:rPr>
        <w:t>дата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телефон, e-mail: [___]</w:t>
      </w:r>
    </w:p>
    <w:p>
      <w:pPr>
        <w:spacing w:after="140"/>
        <w:jc w:val="center"/>
      </w:pPr>
      <w:r>
        <w:rPr>
          <w:rFonts w:ascii="Arial" w:hAnsi="Arial"/>
          <w:b/>
          <w:sz w:val="26"/>
        </w:rPr>
        <w:t>ПРЕТЕНЗИЯ</w:t>
        <w:br/>
        <w:t>о ремонте общедомового участка стояка и добровольном возмещении ущерба</w:t>
      </w:r>
    </w:p>
    <w:p>
      <w:pPr>
        <w:pStyle w:val="Heading2"/>
        <w:spacing w:before="120" w:after="50"/>
      </w:pPr>
      <w:r>
        <w:t>Обстоятельства</w:t>
      </w:r>
    </w:p>
    <w:p>
      <w:pPr>
        <w:spacing w:after="50" w:line="245" w:lineRule="auto"/>
      </w:pPr>
      <w:r>
        <w:t>«___» ________ 20__ г. произошла авария на участке стояка [ХВС / ГВС / отопления] по адресу [___]. Актом от [___] зафиксировано место повреждения [___]. Согласно акту/схеме дефект расположен на участке, относящемся к общему имуществу: [описать].</w:t>
      </w:r>
    </w:p>
    <w:p>
      <w:pPr>
        <w:spacing w:after="50" w:line="245" w:lineRule="auto"/>
      </w:pPr>
      <w:r>
        <w:t>В результате аварии причинен ущерб: [отделка, мебель, техника, иное]. Размер ущерба подтверждается [оценкой, сметой, чеками] и составляет [___] руб. [Если постоянный ремонт не выполнен - указать текущую течь/риск повторной аварии].</w:t>
      </w:r>
    </w:p>
    <w:p>
      <w:pPr>
        <w:pStyle w:val="Heading2"/>
        <w:spacing w:before="120" w:after="50"/>
      </w:pPr>
      <w:r>
        <w:t>Правовое обоснование</w:t>
      </w:r>
    </w:p>
    <w:p>
      <w:pPr>
        <w:spacing w:after="50" w:line="245" w:lineRule="auto"/>
      </w:pPr>
      <w:r>
        <w:t>Части 1.1 и 2.3 ст. 161 ЖК РФ возлагают на управляющую организацию обязанность обеспечивать надлежащее содержание общего имущества и ответственность за соответствующие работы. Пункты 5 и 42 Правил N 491 определяют состав общедомовых инженерных систем и ответственность управляющего лица. При доказанном ненадлежащем содержании применяются ст. 15 и 1064 ГК РФ, а в отношениях собственника-гражданина с управляющей организацией также подлежат оценке нормы законодательства о защите прав потребителей.</w:t>
      </w:r>
    </w:p>
    <w:p>
      <w:pPr>
        <w:pStyle w:val="Heading2"/>
        <w:spacing w:before="120" w:after="50"/>
      </w:pPr>
      <w:r>
        <w:t>Требую</w:t>
      </w:r>
    </w:p>
    <w:p>
      <w:pPr>
        <w:spacing w:after="36"/>
        <w:ind w:left="255" w:hanging="159"/>
      </w:pPr>
      <w:r>
        <w:t>1. В срок [___] устранить дефект общедомового участка стояка и письменно сообщить о выполненных работах.</w:t>
      </w:r>
    </w:p>
    <w:p>
      <w:pPr>
        <w:spacing w:after="36"/>
        <w:ind w:left="255" w:hanging="159"/>
      </w:pPr>
      <w:r>
        <w:t>2. Возместить имущественный ущерб в размере [___] руб. по приложенному расчету/оценке.</w:t>
      </w:r>
    </w:p>
    <w:p>
      <w:pPr>
        <w:spacing w:after="36"/>
        <w:ind w:left="255" w:hanging="159"/>
      </w:pPr>
      <w:r>
        <w:t>3. Возместить расходы на оценку, аварийные работы и иные необходимые расходы в размере [___] руб.</w:t>
      </w:r>
    </w:p>
    <w:p>
      <w:pPr>
        <w:spacing w:after="36"/>
        <w:ind w:left="255" w:hanging="159"/>
      </w:pPr>
      <w:r>
        <w:t>4. Предоставить копии акта аварии, заявок АДС, документов о предыдущих осмотрах и ремонте спорного участка.</w:t>
      </w:r>
    </w:p>
    <w:p>
      <w:pPr>
        <w:spacing w:after="36"/>
        <w:ind w:left="255" w:hanging="159"/>
      </w:pPr>
      <w:r>
        <w:t>5. Дать письменный мотивированный ответ по каждому требованию.</w:t>
      </w:r>
    </w:p>
    <w:p>
      <w:pPr>
        <w:pStyle w:val="Heading2"/>
        <w:spacing w:before="120" w:after="50"/>
      </w:pPr>
      <w:r>
        <w:t>Приложения</w:t>
      </w:r>
    </w:p>
    <w:p>
      <w:pPr>
        <w:spacing w:after="36"/>
        <w:ind w:left="255" w:hanging="159"/>
      </w:pPr>
      <w:r>
        <w:t>- Акт аварии/осмотра.</w:t>
      </w:r>
    </w:p>
    <w:p>
      <w:pPr>
        <w:spacing w:after="36"/>
        <w:ind w:left="255" w:hanging="159"/>
      </w:pPr>
      <w:r>
        <w:t>- Фото и видео.</w:t>
      </w:r>
    </w:p>
    <w:p>
      <w:pPr>
        <w:spacing w:after="36"/>
        <w:ind w:left="255" w:hanging="159"/>
      </w:pPr>
      <w:r>
        <w:t>- Отчет оценщика/смета/чеки.</w:t>
      </w:r>
    </w:p>
    <w:p>
      <w:pPr>
        <w:spacing w:after="36"/>
        <w:ind w:left="255" w:hanging="159"/>
      </w:pPr>
      <w:r>
        <w:t>- Документы на поврежденное имущество - при наличии.</w:t>
      </w:r>
    </w:p>
    <w:p>
      <w:pPr>
        <w:spacing w:after="36"/>
        <w:ind w:left="255" w:hanging="159"/>
      </w:pPr>
      <w:r>
        <w:t>- Копии обращений в АДС/УК.</w:t>
      </w:r>
    </w:p>
    <w:p>
      <w:pPr>
        <w:spacing w:after="50" w:line="245" w:lineRule="auto"/>
      </w:pPr>
      <w:r>
        <w:t>Важно: если повреждение находится после первого отключающего устройства и относится к внутриквартирному оборудованию, адресат и правовая конструкция могут быть другими. Не предъявляйте требования к УК автоматически без фиксации границы ответственности.</w:t>
      </w:r>
    </w:p>
    <w:p>
      <w:pPr>
        <w:spacing w:after="50" w:line="245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