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ИП, адрес]</w:t>
      </w:r>
    </w:p>
    <w:p>
      <w:pPr>
        <w:jc w:val="right"/>
      </w:pPr>
      <w:r>
        <w:t>От: [Ф.И.О./наименование, адрес, телефон, e-mail]</w:t>
      </w:r>
    </w:p>
    <w:p>
      <w:pPr>
        <w:jc w:val="center"/>
      </w:pPr>
      <w:r>
        <w:rPr>
          <w:b/>
          <w:sz w:val="26"/>
        </w:rPr>
        <w:t>ПРЕТЕНЗИЯ О ВОЗВРАТЕ ДЕНЕГ ЗА НЕИСПОЛЬЗОВАННЫЙ ПОДАРОЧНЫЙ СЕРТИФИКАТ ИЛИ ЕГО ОСТАТОК</w:t>
      </w:r>
    </w:p>
    <w:p>
      <w:r>
        <w:t>Шаблон предназначен для оплаченной подарочной карты/сертификата. Бесплатные купоны, скидки и бонусные баллы имеют иной режим.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Номер сертификата, номинал, дата приобретения и кто получил оплату.</w:t>
      </w:r>
    </w:p>
    <w:p>
      <w:pPr>
        <w:pStyle w:val="ListBullet"/>
      </w:pPr>
      <w:r>
        <w:t>Неиспользованный остаток на дату требования.</w:t>
      </w:r>
    </w:p>
    <w:p>
      <w:pPr>
        <w:pStyle w:val="ListBullet"/>
      </w:pPr>
      <w:r>
        <w:t>Истек ли указанный продавцом срок и предоставлялись ли товары/услуги по сертификату.</w:t>
      </w:r>
    </w:p>
    <w:p>
      <w:pPr>
        <w:pStyle w:val="ListBullet"/>
      </w:pPr>
      <w:r>
        <w:t>Кто предъявляет требование: покупатель либо законный держатель сертификата.</w:t>
      </w:r>
    </w:p>
    <w:p>
      <w:pPr>
        <w:pStyle w:val="Heading2"/>
      </w:pPr>
      <w:r>
        <w:t>Правовое основание</w:t>
      </w:r>
    </w:p>
    <w:p>
      <w:r>
        <w:t>Статьи 309, 487, 1102 и 1107 ГК РФ; Закон РФ № 2300-1. В судебной практике оплаченный подарочный сертификат рассматривается как подтверждение внесения аванса за будущие товары/услуги; удержание неиспользованной суммы требует законного основания.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Вернуть [полный номинал / неиспользованный остаток] в размере [___] руб. на реквизиты [___].</w:t>
      </w:r>
    </w:p>
    <w:p>
      <w:pPr>
        <w:pStyle w:val="ListNumber"/>
      </w:pPr>
      <w:r>
        <w:t>Предоставить письменный расчет использованного и оставшегося номинала.</w:t>
      </w:r>
    </w:p>
    <w:p>
      <w:pPr>
        <w:pStyle w:val="ListNumber"/>
      </w:pPr>
      <w:r>
        <w:t>Не блокировать сертификат и сохранить сведения об операциях до фактического возврата.</w:t>
      </w:r>
    </w:p>
    <w:p>
      <w:pPr>
        <w:pStyle w:val="ListNumber"/>
      </w:pPr>
      <w:r>
        <w:t>Предоставить письменный мотивированный ответ.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По требованию продавца будьте готовы вернуть материальную карту/сертификат либо подтвердить прекращение его использования после возврата денег.</w:t>
      </w:r>
    </w:p>
    <w:p>
      <w:pPr>
        <w:pStyle w:val="ListBullet"/>
      </w:pPr>
      <w:r>
        <w:t>Не используйте этот шаблон для бесплатного промокода или бонусной программы без реальной предварительной оплаты.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сертификат/номер карты</w:t>
      </w:r>
    </w:p>
    <w:p>
      <w:pPr>
        <w:pStyle w:val="ListBullet"/>
      </w:pPr>
      <w:r>
        <w:t>чек или банковская выписка</w:t>
      </w:r>
    </w:p>
    <w:p>
      <w:pPr>
        <w:pStyle w:val="ListBullet"/>
      </w:pPr>
      <w:r>
        <w:t>условия использования</w:t>
      </w:r>
    </w:p>
    <w:p>
      <w:pPr>
        <w:pStyle w:val="ListBullet"/>
      </w:pPr>
      <w:r>
        <w:t>скриншот остатка</w:t>
      </w:r>
    </w:p>
    <w:p>
      <w:pPr>
        <w:pStyle w:val="ListBullet"/>
      </w:pPr>
      <w:r>
        <w:t>реквизиты для возврата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 и нормы, соответствующие фактам и выбранной процедуре.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