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о возмещении ущерба от затопления автомобиля на парковке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№295</w:t>
      </w:r>
    </w:p>
    <w:p>
      <w:pPr>
        <w:spacing w:after="160"/>
      </w:pPr>
      <w:r>
        <w:rPr>
          <w:b/>
          <w:color w:val="676767"/>
          <w:sz w:val="19"/>
        </w:rPr>
        <w:t>Структура: ПРЕТЕНЗИЯ: адресат и заявитель • обстоятельства • правовые основания • требования • срок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после фиксации уровня воды, повреждений, причины затопления и режима территории. Адресат зависит от места: хранитель платной стоянки, оператор паркинга, управляющая организация, собственник территории либо иное ответственное лицо.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[оператор парковки / хранитель / управляющая организация / собственник территории]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Автомобиль: [марка, VIN, госномер]</w:t>
      </w:r>
    </w:p>
    <w:p>
      <w:pPr>
        <w:spacing w:after="40"/>
        <w:jc w:val="left"/>
      </w:pPr>
      <w:r>
        <w:rPr>
          <w:color w:val="14213D"/>
          <w:sz w:val="20"/>
        </w:rPr>
        <w:t>Событие: [место, дата, время]</w:t>
      </w:r>
    </w:p>
    <w:p>
      <w:pPr>
        <w:pStyle w:val="Heading1"/>
      </w:pPr>
      <w:r>
        <w:t>ПРЕТЕНЗИЯ О ВОЗМЕЩЕНИИ УЩЕРБА ОТ ЗАТОПЛЕНИЯ АВТОМОБИЛЯ</w:t>
      </w:r>
    </w:p>
    <w:p>
      <w:pPr>
        <w:pStyle w:val="Heading2"/>
      </w:pPr>
      <w:r>
        <w:t>ОБСТОЯТЕЛЬСТВА</w:t>
      </w:r>
    </w:p>
    <w:p>
      <w:r>
        <w:t>Автомобиль был размещён [на платной стоянке по квитанции / в подземном паркинге / на иной территории] по адресу [адрес]. [Дата, время] он оказался затоплен вследствие [предварительная причина]. Уровень воды, обстановка и повреждения зафиксированы [акт, фото, видео, службы].</w:t>
      </w:r>
    </w:p>
    <w:p>
      <w:r>
        <w:t>Стоимость восстановительного ремонта / утрата стоимости по заключению от [дата] составляет [сумма] руб.; эвакуация, диагностика и оценка — [сумма] руб. Адресат отвечает за [хранение; содержание дренажа или общего имущества; безопасную эксплуатацию территории], что подтверждается [договор, правила, документы управления].</w:t>
      </w:r>
    </w:p>
    <w:p>
      <w:pPr>
        <w:pStyle w:val="Heading2"/>
      </w:pPr>
      <w:r>
        <w:t>ПРАВОВЫЕ ОСНОВАНИЯ</w:t>
      </w:r>
    </w:p>
    <w:p>
      <w:r>
        <w:t>Ответственность зависит от правового режима парковки и установленной причины. Сильный ливень не является форс-мажором автоматически: адресат должен доказать чрезвычайность, непредотвратимость и надлежащее исполнение собственных обязанностей.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Возместить ущерб автомобилю [сумма] руб. и необходимые расходы [сумма] руб. по прилагаемому расчёту.</w:t>
      </w:r>
    </w:p>
    <w:p>
      <w:pPr>
        <w:pStyle w:val="ListNumber"/>
        <w:numPr>
          <w:ilvl w:val="0"/>
          <w:numId w:val="10"/>
        </w:numPr>
      </w:pPr>
      <w:r>
        <w:t>Сохранить и предоставить видеозаписи, журналы диспетчерской, акты осмотра дренажа, аварийные заявки, договоры обслуживания и данные ответственных подрядчиков.</w:t>
      </w:r>
    </w:p>
    <w:p>
      <w:pPr>
        <w:pStyle w:val="ListNumber"/>
        <w:numPr>
          <w:ilvl w:val="0"/>
          <w:numId w:val="10"/>
        </w:numPr>
      </w:pPr>
      <w:r>
        <w:t>Сообщить страховщика гражданской ответственности адресата, если ответственность застрахована.</w:t>
      </w:r>
    </w:p>
    <w:p>
      <w:pPr>
        <w:pStyle w:val="ListNumber"/>
        <w:numPr>
          <w:ilvl w:val="0"/>
          <w:numId w:val="10"/>
        </w:numPr>
      </w:pPr>
      <w:r>
        <w:t>Дать мотивированный ответ в срок [10 дней для денежного требования потребителя, если применяется ЗоЗПП / иной разумный или договорный срок].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называйте ответчиком всех участников без разбора. Сначала установите, кто обязан хранить автомобиль, обслуживать дренаж, общее имущество или конкретную территорию.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договор, чек, пропуск или правила парковки;</w:t>
      </w:r>
    </w:p>
    <w:p>
      <w:pPr>
        <w:pStyle w:val="ListBullet"/>
        <w:numPr>
          <w:ilvl w:val="0"/>
          <w:numId w:val="11"/>
        </w:numPr>
      </w:pPr>
      <w:r>
        <w:t>акт о затоплении и документы аварийных служб;</w:t>
      </w:r>
    </w:p>
    <w:p>
      <w:pPr>
        <w:pStyle w:val="ListBullet"/>
        <w:numPr>
          <w:ilvl w:val="0"/>
          <w:numId w:val="11"/>
        </w:numPr>
      </w:pPr>
      <w:r>
        <w:t>фото и видео места и уровня воды;</w:t>
      </w:r>
    </w:p>
    <w:p>
      <w:pPr>
        <w:pStyle w:val="ListBullet"/>
        <w:numPr>
          <w:ilvl w:val="0"/>
          <w:numId w:val="11"/>
        </w:numPr>
      </w:pPr>
      <w:r>
        <w:t>заключение о причине повреждений;</w:t>
      </w:r>
    </w:p>
    <w:p>
      <w:pPr>
        <w:pStyle w:val="ListBullet"/>
        <w:numPr>
          <w:ilvl w:val="0"/>
          <w:numId w:val="11"/>
        </w:numPr>
      </w:pPr>
      <w:r>
        <w:t>оценка ремонта и расходов;</w:t>
      </w:r>
    </w:p>
    <w:p>
      <w:pPr>
        <w:pStyle w:val="ListBullet"/>
        <w:numPr>
          <w:ilvl w:val="0"/>
          <w:numId w:val="11"/>
        </w:numPr>
      </w:pPr>
      <w:r>
        <w:t>документы на автомобиль;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претензии.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393, 401, 886, 891, 901 и 1064 ГК РФ; Закон РФ «О защите прав потребителей» — если услуга оказана гражданину-потребителю; Правила оказания услуг автостоянок, утверждённые Постановлением Правительства РФ от 28.05.2025 № 737; жилищное законодательство — для общего имущества.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№295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