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публичного договора проката автомобиля</w:t>
      </w:r>
    </w:p>
    <w:p>
      <w:r>
        <w:t xml:space="preserve">«___» ________ 20__ г. я обратился(ась) к Ответчику (прокатной компании) за заключением договора проката автомобиля: [марка, условия].</w:t>
      </w:r>
    </w:p>
    <w:p>
      <w:r>
        <w:t xml:space="preserve">Прокат — публичный договор: прокатная организация обязана сдать имущество внаём любому обратившемуся (ст. 426, 626 ГК РФ).</w:t>
      </w:r>
    </w:p>
    <w:p>
      <w:r>
        <w:t xml:space="preserve">Ответчик отказал в заключении договора без законных оснований / навязал невыгодные условия страхования / потребовал дискриминационный залог.</w:t>
      </w:r>
    </w:p>
    <w:p/>
    <w:p>
      <w:r>
        <w:t xml:space="preserve">На основании изложенного, руководствуясь ст. 426, 626 ГК РФ, ЗоЗПП,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договора незаконным.</w:t>
      </w:r>
    </w:p>
    <w:p>
      <w:r>
        <w:t xml:space="preserve">2. Понудить Ответчика заключить договор проката на условиях публичной оферты.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оферта / прайс проката</w:t>
      </w:r>
    </w:p>
    <w:p>
      <w:r>
        <w:t xml:space="preserve">2. доказательства отказа</w:t>
      </w:r>
    </w:p>
    <w:p>
      <w:r>
        <w:t xml:space="preserve">3. требование о заключении договора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Прокат — публичный договор (ст. 626 ГК РФ): отказать «просто так» нельзя.</w:t>
      </w:r>
    </w:p>
    <w:p>
      <w:r>
        <w:rPr>
          <w:i/>
          <w:iCs/>
          <w:sz w:val="18"/>
          <w:szCs w:val="18"/>
        </w:rPr>
        <w:t xml:space="preserve">• Навязывание страховки сверх оферты — ст. 16 ЗоЗПП.</w:t>
      </w:r>
    </w:p>
    <w:p>
      <w:r>
        <w:rPr>
          <w:i/>
          <w:iCs/>
          <w:sz w:val="18"/>
          <w:szCs w:val="18"/>
        </w:rPr>
        <w:t xml:space="preserve">• Связанные документы: [publichny-dogovor-salon-krasoty]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2026-08-22T06:27:15.390Z</dcterms:created>
  <dcterms:modified xsi:type="dcterms:W3CDTF">2026-08-22T06:27:15.390Z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