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Районный суд (для бизнеса — арбитражный)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Исковое заявление о понуждении к заключению договора, связанного с перевозками грузов водным транспортом</w:t>
      </w:r>
    </w:p>
    <w:p>
      <w:r>
        <w:t xml:space="preserve">Я обратился(ась) к Ответчику (перевозчику / владельцу причала) с предложением заключить договор перевозки груза водным транспортом / договор об обслуживании судов: [описание].</w:t>
      </w:r>
    </w:p>
    <w:p>
      <w:r>
        <w:t xml:space="preserve">Перевозка грузов транспортом общего пользования — публичный договор (ст. 426 ГК РФ, ст. 79 КВВТ РФ): перевозчик не вправе отказать при наличии возможности перевозки.</w:t>
      </w:r>
    </w:p>
    <w:p>
      <w:r>
        <w:t xml:space="preserve">Ответчик необоснованно отказал / уклоняется от заключения договора.</w:t>
      </w:r>
    </w:p>
    <w:p/>
    <w:p>
      <w:r>
        <w:t xml:space="preserve">На основании изложенного, руководствуясь ст. 426 ГК РФ, ст. 67, 79 КВВТ РФ, ст. 445 ГК РФ,</w:t>
      </w:r>
    </w:p>
    <w:p>
      <w:r>
        <w:rPr>
          <w:b/>
          <w:bCs/>
        </w:rPr>
        <w:t xml:space="preserve">ПРОШУ:</w:t>
      </w:r>
    </w:p>
    <w:p>
      <w:r>
        <w:t xml:space="preserve">1. Признать отказ в заключении договора незаконным.</w:t>
      </w:r>
    </w:p>
    <w:p>
      <w:r>
        <w:t xml:space="preserve">2. Понудить Ответчика заключить договор перевозки / обслуживания на условиях: [описание].</w:t>
      </w:r>
    </w:p>
    <w:p>
      <w:r>
        <w:t xml:space="preserve">3. Взыскать расходы по госпошлине.</w:t>
      </w:r>
    </w:p>
    <w:p/>
    <w:p>
      <w:r>
        <w:t xml:space="preserve">Приложения:</w:t>
      </w:r>
    </w:p>
    <w:p>
      <w:r>
        <w:t xml:space="preserve">1. заявка / оферта с отметкой о вручении</w:t>
      </w:r>
    </w:p>
    <w:p>
      <w:r>
        <w:t xml:space="preserve">2. отказ / доказательство уклонения</w:t>
      </w:r>
    </w:p>
    <w:p>
      <w:r>
        <w:t xml:space="preserve">3. доказательства возможности перевозки</w:t>
      </w:r>
    </w:p>
    <w:p>
      <w:r>
        <w:t xml:space="preserve">4.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САЙТЕ).</w:t>
      </w:r>
    </w:p>
    <w:p>
      <w:r>
        <w:rPr>
          <w:i/>
          <w:iCs/>
          <w:sz w:val="18"/>
          <w:szCs w:val="18"/>
        </w:rPr>
        <w:t xml:space="preserve">• Транспорт общего пользования обязан перевозить для любого обратившегося (ст. 79 КВВТ РФ).</w:t>
      </w:r>
    </w:p>
    <w:p>
      <w:r>
        <w:rPr>
          <w:i/>
          <w:iCs/>
          <w:sz w:val="18"/>
          <w:szCs w:val="18"/>
        </w:rPr>
        <w:t xml:space="preserve">• Срок на иск о понуждении: 6 месяцев (п. 5 ст. 445 ГК РФ).</w:t>
      </w:r>
    </w:p>
    <w:p>
      <w:r>
        <w:rPr>
          <w:i/>
          <w:iCs/>
          <w:sz w:val="18"/>
          <w:szCs w:val="18"/>
        </w:rPr>
        <w:t xml:space="preserve">• Связанные документы: [publichny-dogovor-zhd-put]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документы: https://yurist-site-sigma.vercel.app/biblioteka.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e4d767fa5ac960e95560cac83da5ecc618970d21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2026-08-22T06:27:15.296Z</dcterms:created>
  <dcterms:modified xsi:type="dcterms:W3CDTF">2026-08-22T06:27:15.296Z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