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Соглашение об уплате алиментов</w:t>
      </w:r>
    </w:p>
    <w:p>
      <w:r>
        <w:t xml:space="preserve">СОГЛАШЕНИЕ ОБ УПЛАТЕ АЛИМЕНТОВ № [___]</w:t>
      </w:r>
    </w:p>
    <w:p>
      <w:r>
        <w:t xml:space="preserve">г. [Город] «___» ________ 20__ г.</w:t>
      </w:r>
    </w:p>
    <w:p/>
    <w:p>
      <w:r>
        <w:t xml:space="preserve">Плательщик: [ФИО], паспорт [___], и Получатель: [ФИО], паспорт [___], действующий в интересах несовершеннолетнего ребёнка [ФИО, дата рождения], заключили соглашение, регулируемое статьями 99–105 СК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размер, порядок и срок уплаты алиментов (ст. 103 СК РФ).</w:t>
      </w:r>
    </w:p>
    <w:p>
      <w:r>
        <w:t xml:space="preserve">1.2. Размер не может быть ниже законной доли: 1/4 на одного ребёнка, 1/3 на двух, 1/2 на трёх и более.</w:t>
      </w:r>
    </w:p>
    <w:p/>
    <w:p>
      <w:r>
        <w:t xml:space="preserve">2. ПРЕДМЕТ</w:t>
      </w:r>
    </w:p>
    <w:p>
      <w:r>
        <w:t xml:space="preserve">2.1. Плательщик обязуется уплачивать алименты на содержание ребёнка [ФИО] в размере [___] руб./мес. или [___]% от дохода.</w:t>
      </w:r>
    </w:p>
    <w:p/>
    <w:p>
      <w:r>
        <w:t xml:space="preserve">3. ПОРЯДОК УПЛАТЫ</w:t>
      </w:r>
    </w:p>
    <w:p>
      <w:r>
        <w:t xml:space="preserve">3.1. Алименты уплачиваются не позднее [___] числа каждого месяца путём [перевода на счёт / наличными под расписку].</w:t>
      </w:r>
    </w:p>
    <w:p>
      <w:r>
        <w:t xml:space="preserve">3.2. Индексация производится автоматически пропорционально росту прожиточного минимума (ст. 117 СК РФ) или по соглашению сторон.</w:t>
      </w:r>
    </w:p>
    <w:p/>
    <w:p>
      <w:r>
        <w:t xml:space="preserve">4. ДОПОЛНИТЕЛЬНЫЕ РАСХОДЫ</w:t>
      </w:r>
    </w:p>
    <w:p>
      <w:r>
        <w:t xml:space="preserve">4.1. Расходы на лечение, обучение, отдых ребёнка — по отдельному соглашению или пропорционально [50/50 / ___].</w:t>
      </w:r>
    </w:p>
    <w:p/>
    <w:p>
      <w:r>
        <w:t xml:space="preserve">5. ОТВЕТСТВЕННОСТЬ</w:t>
      </w:r>
    </w:p>
    <w:p>
      <w:r>
        <w:t xml:space="preserve">5.1. За просрочку уплаты Плательщик уплачивает неустойку 0,1% от суммы задолженности за каждый день (ст. 115 СК РФ).</w:t>
      </w:r>
    </w:p>
    <w:p>
      <w:r>
        <w:t xml:space="preserve">5.2. Соглашение имеет силу исполнительного листа (ст. 100 СК РФ) и может быть предъявлено приставам напрямую.</w:t>
      </w:r>
    </w:p>
    <w:p/>
    <w:p>
      <w:r>
        <w:t xml:space="preserve">6. ИЗМЕНЕНИЕ И РАСТОРЖЕНИЕ</w:t>
      </w:r>
    </w:p>
    <w:p>
      <w:r>
        <w:t xml:space="preserve">6.1. Изменение размера алиментов — по соглашению сторон (нотариально) или через суд при существенном изменении положения сторон (ст. 101, 119 СК РФ).</w:t>
      </w:r>
    </w:p>
    <w:p/>
    <w:p>
      <w:r>
        <w:t xml:space="preserve">7. ЗАКЛЮЧИТЕЛЬНЫЕ ПОЛОЖЕНИЯ</w:t>
      </w:r>
    </w:p>
    <w:p>
      <w:r>
        <w:t xml:space="preserve">7.1. Настоящее соглашение составлено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Соглашение не подписывается, если в нём остались невыбранные варианты. Все листы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соглашению являются его неотъемлемой частью и обладают равной с ним юридической силой. Стороны подтверждают, что ознакомились с текстом настоящего соглашения,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Плательщик: ________________________ / [ФИО] /</w:t>
      </w:r>
    </w:p>
    <w:p>
      <w:r>
        <w:t xml:space="preserve">Получатель: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соглашения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99–105 СК РФ.</w:t>
      </w:r>
    </w:p>
    <w:p>
      <w:r>
        <w:rPr>
          <w:i/>
          <w:iCs/>
          <w:sz w:val="18"/>
          <w:szCs w:val="18"/>
        </w:rPr>
        <w:t xml:space="preserve">НОТАРИУС: ОБЯЗАТЕЛЕН (п. 1 ст. 100 СК РФ). Без нотариуса соглашение не имеет юридической силы.</w:t>
      </w:r>
    </w:p>
    <w:p>
      <w:r>
        <w:rPr>
          <w:i/>
          <w:iCs/>
          <w:sz w:val="18"/>
          <w:szCs w:val="18"/>
        </w:rPr>
        <w:t xml:space="preserve">Размер: не может быть меньше законной доли (1/4, 1/3, 1/2). Если меньше — суд признает ничтожным.</w:t>
      </w:r>
    </w:p>
    <w:p>
      <w:r>
        <w:rPr>
          <w:i/>
          <w:iCs/>
          <w:sz w:val="18"/>
          <w:szCs w:val="18"/>
        </w:rPr>
        <w:t xml:space="preserve">Сила исполнительного листа: после нотариального удостоверения соглашение можно отнести приставам напрямую, без суда (ст. 100 СК РФ).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«алименты в конверте» без расписок — Получатель может взыскать повторно.</w:t>
      </w:r>
    </w:p>
    <w:p>
      <w:r>
        <w:rPr>
          <w:i/>
          <w:iCs/>
        </w:rPr>
        <w:t xml:space="preserve">• Бояться: занижение размера (суд увеличит до законной доли).</w:t>
      </w:r>
    </w:p>
    <w:p>
      <w:r>
        <w:rPr>
          <w:i/>
          <w:iCs/>
        </w:rPr>
        <w:t xml:space="preserve">• Бояться: отсутствие индексации (через 10 лет алименты обесценятся).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График дополнительных расходов (при наличии)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2026-08-20T08:04:45.247Z</dcterms:created>
  <dcterms:modified xsi:type="dcterms:W3CDTF">2026-08-20T08:04:45.247Z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