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Соглашение о разделе имущества супругов</w:t>
      </w:r>
    </w:p>
    <w:p>
      <w:r>
        <w:t xml:space="preserve">СОГЛАШЕНИЕ О РАЗДЕЛЕ ОБЩЕГО ИМУЩЕСТВА СУПРУГОВ № [___]</w:t>
      </w:r>
    </w:p>
    <w:p>
      <w:r>
        <w:t xml:space="preserve">г. [Город] «___» ________ 20__ г.</w:t>
      </w:r>
    </w:p>
    <w:p/>
    <w:p>
      <w:r>
        <w:t xml:space="preserve">Супруг: [ФИО], паспорт [___], и Супруга: [ФИО], паспорт [___], состоящие в браке с «___» ________ 20__ г., заключили соглашение, регулируемое статьёй 38 СК РФ,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состав общего имущества, подлежащего разделу (ст. 38 СК РФ).</w:t>
      </w:r>
    </w:p>
    <w:p>
      <w:r>
        <w:t xml:space="preserve">1.2. Раздел может производиться в браке, при разводе или после развода.</w:t>
      </w:r>
    </w:p>
    <w:p/>
    <w:p>
      <w:r>
        <w:t xml:space="preserve">2. ПЕРЕЧЕНЬ ИМУЩЕСТВА</w:t>
      </w:r>
    </w:p>
    <w:p>
      <w:r>
        <w:t xml:space="preserve">2.1. Общее имущество супругов:</w:t>
      </w:r>
    </w:p>
    <w:p>
      <w:r>
        <w:t xml:space="preserve">   * Квартира по адресу: [Адрес], кадастровый № [___]</w:t>
      </w:r>
    </w:p>
    <w:p>
      <w:r>
        <w:t xml:space="preserve">   * Автомобиль [Марка, VIN]</w:t>
      </w:r>
    </w:p>
    <w:p>
      <w:r>
        <w:t xml:space="preserve">   * Банковский вклад в ПАО «[Банк]» на сумму [___] руб.</w:t>
      </w:r>
    </w:p>
    <w:p>
      <w:r>
        <w:t xml:space="preserve">   * Иное: [___]</w:t>
      </w:r>
    </w:p>
    <w:p/>
    <w:p>
      <w:r>
        <w:t xml:space="preserve">3. РАЗДЕЛ</w:t>
      </w:r>
    </w:p>
    <w:p>
      <w:r>
        <w:t xml:space="preserve">3.1. В собственность Супруга переходит: [перечень].</w:t>
      </w:r>
    </w:p>
    <w:p>
      <w:r>
        <w:t xml:space="preserve">3.2. В собственность Супруги переходит: [перечень].</w:t>
      </w:r>
    </w:p>
    <w:p>
      <w:r>
        <w:t xml:space="preserve">3.3. Стороны признают раздел равноценным и претензий друг к другу не имеют.</w:t>
      </w:r>
    </w:p>
    <w:p/>
    <w:p>
      <w:r>
        <w:t xml:space="preserve">4. ПЕРЕХОД ПРАВ</w:t>
      </w:r>
    </w:p>
    <w:p>
      <w:r>
        <w:t xml:space="preserve">4.1. Право собственности на недвижимость переходит после государственной регистрации в Росреестре на основании настоящего соглашения.</w:t>
      </w:r>
    </w:p>
    <w:p>
      <w:r>
        <w:t xml:space="preserve">4.2. Расходы по регистрации несёт [Супруг / Супруга / пополам].</w:t>
      </w:r>
    </w:p>
    <w:p/>
    <w:p>
      <w:r>
        <w:t xml:space="preserve">5. ГАРАНТИИ</w:t>
      </w:r>
    </w:p>
    <w:p>
      <w:r>
        <w:t xml:space="preserve">5.1. Каждая сторона гарантирует: имущество не заложено, не арестовано, свободно от прав третьих лиц.</w:t>
      </w:r>
    </w:p>
    <w:p>
      <w:r>
        <w:t xml:space="preserve">5.2. При выявлении скрытого имущества (не указанного в п. 2.1) другая сторона вправе требовать его раздела через суд.</w:t>
      </w:r>
    </w:p>
    <w:p/>
    <w:p>
      <w:r>
        <w:t xml:space="preserve">6. ЗАКЛЮЧИТЕЛЬНЫЕ ПОЛОЖЕНИЯ</w:t>
      </w:r>
    </w:p>
    <w:p>
      <w:r>
        <w:t xml:space="preserve">6.1. Настоящее соглашение составлено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Соглашение не подписывается, если в нём остались невыбранные варианты. Все листы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соглашению являются его неотъемлемой частью и обладают равной с ним юридической силой. Стороны подтверждают, что ознакомились с текстом настоящего соглашения,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Супруг: ________________________ / [ФИО] /</w:t>
      </w:r>
    </w:p>
    <w:p>
      <w:r>
        <w:t xml:space="preserve">Супруга: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соглашения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38 СК РФ.</w:t>
      </w:r>
    </w:p>
    <w:p>
      <w:r>
        <w:rPr>
          <w:i/>
          <w:iCs/>
          <w:sz w:val="18"/>
          <w:szCs w:val="18"/>
        </w:rPr>
        <w:t xml:space="preserve">НОТАРИУС: ОБЯЗАТЕЛЕН (п. 2 ст. 38 СК РФ, с 2015 г.). Без нотариуса Росреестр не зарегистрирует переход права на недвижимость.</w:t>
      </w:r>
    </w:p>
    <w:p>
      <w:r>
        <w:rPr>
          <w:i/>
          <w:iCs/>
          <w:sz w:val="18"/>
          <w:szCs w:val="18"/>
        </w:rPr>
        <w:t xml:space="preserve">Когда можно делить: в браке, при разводе или после развода (срок исковой давности — 3 года с момента, когда супруг узнал о нарушении права, а не с даты развода).</w:t>
      </w:r>
    </w:p>
    <w:p>
      <w:r>
        <w:rPr>
          <w:i/>
          <w:iCs/>
          <w:sz w:val="18"/>
          <w:szCs w:val="18"/>
        </w:rPr>
        <w:t xml:space="preserve">Не делится: личное имущество (приобретённое до брака, полученное в дар/наследство), вещи индивидуального пользования (одежда, обувь), кроме драгоценностей и предметов роскоши.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скрытых активов (второй счёт, доля в ООО).</w:t>
      </w:r>
    </w:p>
    <w:p>
      <w:r>
        <w:rPr>
          <w:i/>
          <w:iCs/>
        </w:rPr>
        <w:t xml:space="preserve">• Бояться: долгов (ипотека на одном супруге — второй получает долю, но не обязан платить).</w:t>
      </w:r>
    </w:p>
    <w:p>
      <w:r>
        <w:rPr>
          <w:i/>
          <w:iCs/>
        </w:rPr>
        <w:t xml:space="preserve">• Бояться: «подарков» от родителей (личная собственность, не делится).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Перечень имущества с оценкой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2026-08-20T08:04:45.346Z</dcterms:created>
  <dcterms:modified xsi:type="dcterms:W3CDTF">2026-08-20T08:04:45.346Z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