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97280" cy="61447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docx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6144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  <w:jc w:val="center"/>
      </w:pPr>
      <w:r>
        <w:rPr>
          <w:rFonts w:ascii="Times New Roman" w:hAnsi="Times New Roman"/>
          <w:b/>
          <w:i w:val="0"/>
          <w:sz w:val="28"/>
        </w:rPr>
        <w:t>Соглашение о выделении долей несовершеннолетним детям по материнскому (семейному) капиталу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СОГЛАШЕНИЕ О ВЫДЕЛЕНИИ ДОЛЕЙ В ПРАВЕ ОБЩЕЙ ДОЛЕВОЙ СОБСТВЕННОСТИ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г. [Город] «___» ________ 20__ г.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Мы, нижеподписавшиеся: [ФИО владельца сертификата], паспорт: серия [___] № [___], выдан [кем, когда], адрес: [___], и [ФИО супруга/супруги], паспорт: серия [___] № [___], выдан [кем, когда], адрес: [___], действующие также как законные представители несовершеннолетних детей: [ФИО ребёнка, дата рождения], [ФИО ребёнка, дата рождения], именуемые далее «Стороны», в соответствии с ч. 4 ст. 10 Федерального закона от 29.12.2006 № 256-ФЗ «О дополнительных мерах государственной поддержки семей, имеющих детей», заключили настоящее соглашение о нижеследующем.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/>
          <w:i w:val="0"/>
          <w:sz w:val="22"/>
        </w:rPr>
        <w:t>1. ПРЕДМЕТ СОГЛАШЕНИЯ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1.1. При приобретении (строительстве) жилого помещения, расположенного по адресу: [адрес] (далее — Жилое помещение), были использованы средства материнского (семейного) капитала в размере [сумма] руб. на основании государственного сертификата серии [___] № [___], выданного [дата, наименование органа].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1.2. В соответствии с обязательством от [дата] (либо: в соответствии с требованиями закона, без нотариального обязательства) владелец сертификата принял на себя обязанность оформить Жилое помещение в общую долевую собственность лица, получившего сертификат, супруга (супруги) и всех детей, в срок не позднее 6 месяцев с момента [снятия обременения / ввода объекта в эксплуатацию / полного расчёта по договору].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1.3. Настоящим Стороны определяют размер долей в праве общей долевой собственности на Жилое помещение.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/>
          <w:i w:val="0"/>
          <w:sz w:val="22"/>
        </w:rPr>
        <w:t>2. РАЗМЕР ДОЛЕЙ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2.1. Стороны определили следующие доли в праве общей долевой собственности на Жилое помещение: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— [ФИО владельца сертификата] — доля в размере [___];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— [ФИО супруга/супруги] — доля в размере [___];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— [ФИО ребёнка] — доля в размере [___];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— [ФИО ребёнка] — доля в размере [___].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2.2. Доли определены пропорционально доле материнского (семейного) капитала в общей стоимости Жилого помещения, разделённой на количество членов семьи, включая всех детей и супругов.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/>
          <w:i w:val="0"/>
          <w:sz w:val="22"/>
        </w:rPr>
        <w:t>3. ПОРЯДОК ГОСУДАРСТВЕННОЙ РЕГИСТРАЦИИ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3.1. Настоящее соглашение является основанием для государственной регистрации права общей долевой собственности на Жилое помещение в Едином государственном реестре недвижимости в размерах долей, определённых разделом 2 настоящего соглашения.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3.2. Стороны обязуются в течение [___] дней с момента подписания настоящего соглашения обратиться в орган регистрации прав (МФЦ, Росреестр) с заявлением о государственной регистрации права общей долевой собственности.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/>
          <w:i w:val="0"/>
          <w:sz w:val="22"/>
        </w:rPr>
        <w:t>4. ЗАКЛЮЧИТЕЛЬНЫЕ ПОЛОЖЕНИЯ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4.1. Настоящее соглашение составлено в [количество] экземплярах, имеющих равную юридическую силу, — по одному для каждой из Сторон и один для представления в орган регистрации прав. Варианты, приведённые в квадратных скобках через дробь, подлежат выбору Сторон: выбранный вариант подчёркивается, невыбранные — вычёркиваются (в электронной версии — удаляются). Соглашение не подписывается, если в нём остались невыбранные варианты.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Стороны подтверждают, что ознакомились с текстом настоящего соглашения, понимают его условия и осознают правовые последствия его заключения.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ПОДПИСИ СТОРОН: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Владелец сертификата: ________________________ / [ФИО] /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Супруг(а): ________________________ / [ФИО] /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 w:val="0"/>
          <w:i w:val="0"/>
          <w:color w:val="555555"/>
          <w:sz w:val="20"/>
        </w:rPr>
        <w:t>⚠️ Перед подписанием настоящего соглашения Сторонам рекомендуется обратиться за консультацией к юристу.</w:t>
      </w:r>
    </w:p>
    <w:p>
      <w:pPr>
        <w:spacing w:after="80"/>
      </w:pPr>
      <w:r>
        <w:rPr>
          <w:rFonts w:ascii="Times New Roman" w:hAnsi="Times New Roman"/>
          <w:b w:val="0"/>
          <w:i w:val="0"/>
          <w:color w:val="555555"/>
          <w:sz w:val="20"/>
        </w:rPr>
        <w:t>Основание: ч. 4 ст. 10 Федерального закона от 29.12.2006 № 256-ФЗ.</w:t>
      </w:r>
    </w:p>
    <w:p>
      <w:pPr>
        <w:spacing w:after="80"/>
      </w:pPr>
      <w:r>
        <w:rPr>
          <w:rFonts w:ascii="Times New Roman" w:hAnsi="Times New Roman"/>
          <w:b w:val="0"/>
          <w:i w:val="0"/>
          <w:color w:val="555555"/>
          <w:sz w:val="20"/>
        </w:rPr>
        <w:t>НОТАРИУС: с 2026 года не требуется, если одновременно не производится раздел совместно нажитого имущества супругов — оформить можно в простой письменной форме через МФЦ или напрямую в Росреестре.</w:t>
      </w:r>
    </w:p>
    <w:p>
      <w:pPr>
        <w:spacing w:after="80"/>
      </w:pPr>
      <w:r>
        <w:rPr>
          <w:rFonts w:ascii="Times New Roman" w:hAnsi="Times New Roman"/>
          <w:b w:val="0"/>
          <w:i w:val="0"/>
          <w:color w:val="555555"/>
          <w:sz w:val="20"/>
        </w:rPr>
        <w:t>СРОК ИСПОЛНЕНИЯ: 6 месяцев с момента снятия обременения (погашения ипотеки) либо с момента ввода объекта в эксплуатацию.</w:t>
      </w:r>
    </w:p>
    <w:p>
      <w:pPr>
        <w:spacing w:after="80"/>
      </w:pPr>
      <w:r>
        <w:rPr>
          <w:rFonts w:ascii="Times New Roman" w:hAnsi="Times New Roman"/>
          <w:b w:val="0"/>
          <w:i w:val="0"/>
          <w:color w:val="555555"/>
          <w:sz w:val="20"/>
        </w:rPr>
        <w:t>РЕБЁНОК, РОДИВШИЙСЯ ПОСЛЕ исполнения обязательства, повторного переоформления долей не требует; ребёнок, родившийся ДО исполнения обязательства, должен быть включён в соглашение.</w:t>
      </w:r>
    </w:p>
    <w:p>
      <w:pPr>
        <w:spacing w:after="80"/>
      </w:pPr>
      <w:r>
        <w:rPr>
          <w:rFonts w:ascii="Times New Roman" w:hAnsi="Times New Roman"/>
          <w:b w:val="0"/>
          <w:i w:val="0"/>
          <w:color w:val="555555"/>
          <w:sz w:val="20"/>
        </w:rPr>
        <w:t>ПОСЛЕДСТВИЯ НЕИСПОЛНЕНИЯ: Социальный фонд России или прокуратура вправе обратиться в суд с иском о принудительном выделении долей либо о возврате суммы материнского капитала; последующая продажа квартиры без выделенных долей детям может быть признана недействительной.</w:t>
      </w:r>
    </w:p>
    <w:p>
      <w:pPr>
        <w:spacing w:after="80"/>
      </w:pPr>
      <w:r>
        <w:rPr>
          <w:rFonts w:ascii="Times New Roman" w:hAnsi="Times New Roman"/>
          <w:b w:val="0"/>
          <w:i w:val="0"/>
          <w:color w:val="555555"/>
          <w:sz w:val="20"/>
        </w:rPr>
        <w:t>⚠️ Подписывайте каждый лист.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/>
          <w:i w:val="0"/>
          <w:sz w:val="22"/>
        </w:rPr>
        <w:t>⚠️ ЧЕГО БОЯТЬСЯ (удалите этот блок в Word перед печатью)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0"/>
        </w:rPr>
        <w:t>• Бояться: занижения доли ребёнка ради удобства последующей продажи — контролирующий орган (СФР, прокуратура, органы опеки) вправе оспорить явно символическую долю как формальное неисполнение обязательства.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0"/>
        </w:rPr>
        <w:t>• Бояться: пропуска срока в 6 месяцев — затягивание с оформлением создаёт реальный риск судебного иска от СФР или прокуратуры.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0"/>
        </w:rPr>
        <w:t>• Бояться: забыть внести в соглашение ребёнка, родившегося до момента исполнения обязательства, но после его первоначального оформления у нотариуса.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/>
          <w:i w:val="0"/>
          <w:sz w:val="22"/>
        </w:rPr>
        <w:t>Приложения: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0"/>
        </w:rPr>
        <w:t>1. Государственный сертификат на материнский (семейный) капитал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0"/>
        </w:rPr>
        <w:t>2. Документы, подтверждающие право собственности на жилое помещение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0"/>
        </w:rPr>
        <w:t>3. Свидетельства о рождении детей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0"/>
        </w:rPr>
        <w:t>4. Нотариально удостоверенное обязательство о выделении долей (если оформлялось до 12.03.2020)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97280" cy="61447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docx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6144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  <w:jc w:val="center"/>
      </w:pPr>
      <w:r>
        <w:rPr>
          <w:rFonts w:ascii="Times New Roman" w:hAnsi="Times New Roman"/>
          <w:b w:val="0"/>
          <w:i w:val="0"/>
          <w:color w:val="888888"/>
          <w:sz w:val="18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