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при тотальной (конструктивной) гибели автомобиля по КАСКО</w:t>
      </w:r>
    </w:p>
    <w:p>
      <w:r>
        <w:t xml:space="preserve">Моё ТС застраховано по КАСКО (полис № ___, страховая сумма [сумма]).</w:t>
      </w:r>
    </w:p>
    <w:p>
      <w:r>
        <w:t xml:space="preserve">В результате ДТП ущерб таков, что ремонт экономически нецелесообразен (стоимость ремонта ≥ [X]% страховой суммы) — тотальная гибель.</w:t>
      </w:r>
    </w:p>
    <w:p>
      <w:r>
        <w:t xml:space="preserve">Страховщик выплатил лишь [сумма] (за вычетом годных остатков) / отказал, требуя продать остатки самому.</w:t>
      </w:r>
    </w:p>
    <w:p>
      <w:r>
        <w:t xml:space="preserve">При тотальной гибели выплата = страховая сумма − износ (или без износа по условиям) − стоимость годных остатков (если они передаются страховщику).</w:t>
      </w:r>
    </w:p>
    <w:p/>
    <w:p>
      <w:r>
        <w:t xml:space="preserve">На основании изложенного, руководствуясь ст. 929, 943 ГК РФ, правила КАСКО страховщика, ФЗ-123 (досудебный порядок),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страховое возмещение при тотальной гибели [сумма] руб.</w:t>
      </w:r>
    </w:p>
    <w:p>
      <w:r>
        <w:t xml:space="preserve">2. Обязать страховщика принять годные остатки (если я отказываюсь от них).</w:t>
      </w:r>
    </w:p>
    <w:p>
      <w:r>
        <w:t xml:space="preserve">3. Взыскать неустойку и штраф.</w:t>
      </w:r>
    </w:p>
    <w:p>
      <w:r>
        <w:t xml:space="preserve">4. Взыскать расходы на экспертизу.</w:t>
      </w:r>
    </w:p>
    <w:p/>
    <w:p>
      <w:r>
        <w:t xml:space="preserve">Приложения:</w:t>
      </w:r>
    </w:p>
    <w:p>
      <w:r>
        <w:t xml:space="preserve">1. полис КАСКО и правила страхования</w:t>
      </w:r>
    </w:p>
    <w:p>
      <w:r>
        <w:t xml:space="preserve">2. экспертиза о тотальной гибели</w:t>
      </w:r>
    </w:p>
    <w:p>
      <w:r>
        <w:t xml:space="preserve">3. отказ / расчёт страховщика</w:t>
      </w:r>
    </w:p>
    <w:p>
      <w:r>
        <w:t xml:space="preserve">4. решение финансового уполномоченного (обязательный досудебный порядок)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Тотальная гибель: стоимость ремонта ≥ 65–75% страховой суммы (по правилам).</w:t>
      </w:r>
    </w:p>
    <w:p>
      <w:r>
        <w:rPr>
          <w:i/>
          <w:iCs/>
          <w:sz w:val="18"/>
          <w:szCs w:val="18"/>
        </w:rPr>
        <w:t xml:space="preserve">• Годные остатки: либо передаются страховщику, либо их стоимость вычитается.</w:t>
      </w:r>
    </w:p>
    <w:p>
      <w:r>
        <w:rPr>
          <w:i/>
          <w:iCs/>
          <w:sz w:val="18"/>
          <w:szCs w:val="18"/>
        </w:rPr>
        <w:t xml:space="preserve">• Износ по КАСКО применяется, только если прописан в правилах.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[kasko-otkaz-v-vyplate]</w:t>
      </w:r>
    </w:p>
    <w:p>
      <w:r>
        <w:rPr>
          <w:i/>
          <w:iCs/>
          <w:sz w:val="18"/>
          <w:szCs w:val="18"/>
        </w:rPr>
        <w:t xml:space="preserve">• Обязательно: обращение к финансовому уполномоченному до суда (закон № 123-ФЗ, требования до 500 000 ₽).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2026-08-17T06:35:57.953Z</dcterms:created>
  <dcterms:modified xsi:type="dcterms:W3CDTF">2026-08-17T06:35:57.953Z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