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выплате по страхованию от несчастных случаев</w:t>
      </w:r>
    </w:p>
    <w:p>
      <w:r>
        <w:t xml:space="preserve">Я застрахован(а) от несчастных случаев (полис № ___, сумма [сумма]).</w:t>
      </w:r>
    </w:p>
    <w:p>
      <w:r>
        <w:t xml:space="preserve">«___» ________ 20__ г. произошёл несчастный случай: [перелом, травма, операция], что подтверждено меддокументами.</w:t>
      </w:r>
    </w:p>
    <w:p>
      <w:r>
        <w:t xml:space="preserve">Страховщик отказал / выплатил по заниженному проценту (таблица выплат), ссылаясь: [травма не страховая, обострение хронического, спорт].</w:t>
      </w:r>
    </w:p>
    <w:p>
      <w:r>
        <w:t xml:space="preserve">Случай соответствует определению НС в правилах (внезапность, кратковременность, внешнее воздействие).</w:t>
      </w:r>
    </w:p>
    <w:p/>
    <w:p>
      <w:r>
        <w:t xml:space="preserve">На основании изложенного, руководствуясь ст. 934 ГК РФ, правила страхования от НС, ФЗ-123 (досудебный порядок),</w:t>
      </w:r>
    </w:p>
    <w:p>
      <w:r>
        <w:rPr>
          <w:b/>
          <w:bCs/>
        </w:rPr>
        <w:t xml:space="preserve">ПРОШУ:</w:t>
      </w:r>
    </w:p>
    <w:p>
      <w:r>
        <w:t xml:space="preserve">1. Взыскать страховую выплату по таблице НС [сумма] руб.</w:t>
      </w:r>
    </w:p>
    <w:p>
      <w:r>
        <w:t xml:space="preserve">2. Взыскать неустойку за просрочку.</w:t>
      </w:r>
    </w:p>
    <w:p>
      <w:r>
        <w:t xml:space="preserve">3. Взыскать моральный вред.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полис и правила НС</w:t>
      </w:r>
    </w:p>
    <w:p>
      <w:r>
        <w:t xml:space="preserve">2. меддокументы (выписки, заключения)</w:t>
      </w:r>
    </w:p>
    <w:p>
      <w:r>
        <w:t xml:space="preserve">3. отказ страховщика</w:t>
      </w:r>
    </w:p>
    <w:p>
      <w:r>
        <w:t xml:space="preserve">4. решение финансового уполномоченного (обязательный досудебный порядок)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НС = внезапное, кратковременное внешнее воздействие (по правилам).</w:t>
      </w:r>
    </w:p>
    <w:p>
      <w:r>
        <w:rPr>
          <w:i/>
          <w:iCs/>
          <w:sz w:val="18"/>
          <w:szCs w:val="18"/>
        </w:rPr>
        <w:t xml:space="preserve">• Обострение хронического — НЕ НС, если не доказана внешняя причина.</w:t>
      </w:r>
    </w:p>
    <w:p>
      <w:r>
        <w:rPr>
          <w:i/>
          <w:iCs/>
          <w:sz w:val="18"/>
          <w:szCs w:val="18"/>
        </w:rPr>
        <w:t xml:space="preserve">• Процент по таблице — должен соответствовать диагнозу, а не «усмотрению».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[strah-zhizn-vyplata]</w:t>
      </w:r>
    </w:p>
    <w:p>
      <w:r>
        <w:rPr>
          <w:i/>
          <w:iCs/>
          <w:sz w:val="18"/>
          <w:szCs w:val="18"/>
        </w:rPr>
        <w:t xml:space="preserve">• Обязательно: обращение к финансовому уполномоченному до суда (закон № 123-ФЗ, требования до 500 000 ₽).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2026-08-17T06:35:58.130Z</dcterms:created>
  <dcterms:modified xsi:type="dcterms:W3CDTF">2026-08-17T06:35:58.130Z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