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3" w:line="230" w:lineRule="auto"/>
        <w:jc w:val="right"/>
      </w:pPr>
      <w:r>
        <w:rPr>
          <w:rFonts w:ascii="Arial" w:hAnsi="Arial"/>
          <w:b w:val="0"/>
          <w:sz w:val="18"/>
        </w:rPr>
        <w:t>Работодателю: [наименование]</w:t>
        <w:br/>
        <w:t>адрес: [___]</w:t>
        <w:br/>
        <w:br/>
        <w:t>От работника: [Ф.И.О.]</w:t>
        <w:br/>
        <w:t>СНИЛС: [___]</w:t>
        <w:br/>
        <w:t>телефон, e-mail: [___]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ТРЕБОВАНИЕ</w:t>
        <w:br/>
        <w:t>о выплате пособия за первые дни болезни и передаче/исправлении сведений в СФР</w:t>
      </w:r>
    </w:p>
    <w:p>
      <w:pPr>
        <w:pStyle w:val="Heading2"/>
      </w:pPr>
      <w:r>
        <w:t>Обстоятельства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Электронный листок нетрудоспособности № [___] открыт [дата] и закрыт [дата], причина нетрудоспособности: [заболевание/травма/иная]. Выплата [не поступила / поступила частично]. По сведениям СФР [не получены сведения от работодателя / имеются ошибки: ___ / причина неизвестна].</w:t>
      </w:r>
    </w:p>
    <w:p>
      <w:pPr>
        <w:pStyle w:val="Heading2"/>
      </w:pPr>
      <w:r>
        <w:t>Требую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Если случай относится к обычному заболеванию/травме работника, назначить и выплатить пособие за первые три дня временной нетрудоспособности за счёт работодателя.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2. Проверить полноту и правильность сведений, необходимых СФР для назначения пособия за последующий период, и незамедлительно передать/исправить их при наличии обязанности работодателя.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3. Предоставить письменный расчёт выплачиваемой работодателем части пособия и сведения о переданных в СФР данных.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4. Если невыплата связана с иным видом нетрудоспособности, где СФР платит с первого дня, письменно сообщить об этом и подтвердить исполнение обязанностей страхователя по передаче сведений.</w:t>
      </w:r>
    </w:p>
    <w:p>
      <w:pPr>
        <w:pStyle w:val="Heading2"/>
      </w:pPr>
      <w:r>
        <w:t>Правовая основа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По Закону № 255-ФЗ при обычном заболевании или травме застрахованного лица первые три дня временной нетрудоспособности финансируются страхователем, последующий период — СФР. Для отдельных случаев (например, уход за больным членом семьи) пособие выплачивается СФР с первого дня. Поэтому перед предъявлением денежного требования необходимо правильно определить причину нетрудоспособности и надлежащего плательщика.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Дата: «___» __________ 20___ года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Работник: __________________ /__________________/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691" w:right="893" w:bottom="691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4"/>
      </w:rPr>
      <w:t>Юристы в джинсах | образец документа | правовая проверка: 31 августа 2026 года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3" w:line="23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6" w:after="22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6" w:after="22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