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оператору кикшеринга сохранить сведения о поездке</w:t>
      </w:r>
    </w:p>
    <w:p>
      <w:pPr>
        <w:pStyle w:val="SmallNote"/>
      </w:pPr>
      <w:r>
        <w:t>Категория: Заявления  •  Статья сайта: №254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ДТП с прокатным самокатом, пока журналы поездки, геолокация и записи поддержки не удалены. Документ просит сохранить данные; сведения о другом пользователе обычно получают полиция или суд.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Оператору сервиса [наименование, адрес/e-mail]</w:t>
      </w:r>
    </w:p>
    <w:p>
      <w:pPr>
        <w:spacing w:after="40"/>
        <w:jc w:val="left"/>
      </w:pPr>
      <w:r>
        <w:rPr>
          <w:color w:val="14213D"/>
          <w:sz w:val="20"/>
        </w:rPr>
        <w:t>От: [ФИО потерпевшего/участника,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Поездка / самокат: [номер, QR, место, дата и время]</w:t>
      </w:r>
    </w:p>
    <w:p>
      <w:pPr>
        <w:pStyle w:val="Heading1"/>
      </w:pPr>
      <w:r>
        <w:t>ТРЕБОВАНИЕ О СОХРАНЕНИИ СВЕДЕНИЙ О ПОЕЗДКЕ И СИМ</w:t>
      </w:r>
    </w:p>
    <w:p>
      <w:pPr>
        <w:pStyle w:val="Heading2"/>
      </w:pPr>
      <w:r>
        <w:t>ОБСТОЯТЕЛЬСТВА</w:t>
      </w:r>
    </w:p>
    <w:p>
      <w:r>
        <w:t>[Дата, время] с участием СИМ № [номер] произошло ДТП по адресу [место]. Материал зарегистрирован [орган, номер — если есть].</w:t>
      </w:r>
    </w:p>
    <w:p>
      <w:r>
        <w:t>Для установления обстоятельств существенны сведения о поездке, состоянии СИМ и обращениях пользователя. Удаление по обычному сроку хранения затруднит защиту прав.</w:t>
      </w:r>
    </w:p>
    <w:p>
      <w:pPr>
        <w:pStyle w:val="Heading2"/>
      </w:pPr>
      <w:r>
        <w:t>ПРАВОВЫЕ ОСНОВАНИЯ</w:t>
      </w:r>
    </w:p>
    <w:p>
      <w:r>
        <w:t>Персональные данные третьего лица раскрываются только при наличии законного основания. Вместе с тем оператор может сохранить относящиеся к событию сведения и предоставить их по запросу уполномоченного органа или суда.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Сохранить до разрешения спора сведения об аккаунте и поездке, времени разблокировки/завершения, маршруте, скорости, геолокации и зонах ограничений.</w:t>
      </w:r>
    </w:p>
    <w:p>
      <w:pPr>
        <w:pStyle w:val="ListNumber"/>
        <w:numPr>
          <w:ilvl w:val="0"/>
          <w:numId w:val="10"/>
        </w:numPr>
      </w:pPr>
      <w:r>
        <w:t>Сохранить данные о модели, серийном номере, техническом обслуживании, неисправностях, зарядке, блокировках и предыдущих обращениях по этому СИМ.</w:t>
      </w:r>
    </w:p>
    <w:p>
      <w:pPr>
        <w:pStyle w:val="ListNumber"/>
        <w:numPr>
          <w:ilvl w:val="0"/>
          <w:numId w:val="10"/>
        </w:numPr>
      </w:pPr>
      <w:r>
        <w:t>Сохранить записи поддержки, платежа, страхового покрытия и уведомлений пользователю.</w:t>
      </w:r>
    </w:p>
    <w:p>
      <w:pPr>
        <w:pStyle w:val="ListNumber"/>
        <w:numPr>
          <w:ilvl w:val="0"/>
          <w:numId w:val="10"/>
        </w:numPr>
      </w:pPr>
      <w:r>
        <w:t>Сообщить контакт для направления официального запроса и перечень реквизитов, необходимых полиции или суду.</w:t>
      </w:r>
    </w:p>
    <w:p>
      <w:pPr>
        <w:pStyle w:val="ListNumber"/>
        <w:numPr>
          <w:ilvl w:val="0"/>
          <w:numId w:val="10"/>
        </w:numPr>
      </w:pPr>
      <w:r>
        <w:t>Предоставить заявителю его собственные данные и общедоступные сведения в допустимом законом объёме.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требуйте выдать вам паспорт, телефон и полный профиль другого пользователя без правового основания. Просите сохранение, а раскрытие — по официальному запросу полиции или суда.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СИМ и места;</w:t>
      </w:r>
    </w:p>
    <w:p>
      <w:pPr>
        <w:pStyle w:val="ListBullet"/>
        <w:numPr>
          <w:ilvl w:val="0"/>
          <w:numId w:val="11"/>
        </w:numPr>
      </w:pPr>
      <w:r>
        <w:t>скриншоты приложения / чека;</w:t>
      </w:r>
    </w:p>
    <w:p>
      <w:pPr>
        <w:pStyle w:val="ListBullet"/>
        <w:numPr>
          <w:ilvl w:val="0"/>
          <w:numId w:val="11"/>
        </w:numPr>
      </w:pPr>
      <w:r>
        <w:t>данные о материале ДТП;</w:t>
      </w:r>
    </w:p>
    <w:p>
      <w:pPr>
        <w:pStyle w:val="ListBullet"/>
        <w:numPr>
          <w:ilvl w:val="0"/>
          <w:numId w:val="11"/>
        </w:numPr>
      </w:pPr>
      <w:r>
        <w:t>документ о полномочиях представителя;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Федеральные законы № 149-ФЗ и № 152-ФЗ; статьи 57 ГПК РФ и 26.10 КоАП РФ — для последующего истребования доказательств; правила сервиса в части, не противоречащей закону.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