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ТРЕБОВАНИЕ МЕДИЦИНСКОЙ ОРГАНИЗАЦИИ ПРЕКРАТИТЬ РАЗГЛАШЕНИЕ ВРАЧЕБНОЙ ТАЙНЫ, УДАЛИТЬ НЕЗАКОННО РАСПРОСТРАНЕННЫЕ СВЕДЕНИЯ И СОХРАНИТЬ ДОКАЗАТЕЛЬСТВА</w:t>
      </w:r>
    </w:p>
    <w:p>
      <w:pPr>
        <w:spacing w:after="120"/>
      </w:pPr>
      <w:r>
        <w:t>Документ фиксирует факт раскрытия диагноза, обращения за медицинской помощью или иных сведений о здоровье и одновременно просит сохранить внутренние доказательства источника разглашения.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Какие сведения раскрыты, когда, кому и каким способом.</w:t>
      </w:r>
    </w:p>
    <w:p>
      <w:pPr>
        <w:pStyle w:val="ListBullet"/>
      </w:pPr>
      <w:r>
        <w:t>Почему сведения могли исходить из медицинской организации.</w:t>
      </w:r>
    </w:p>
    <w:p>
      <w:pPr>
        <w:pStyle w:val="ListBullet"/>
      </w:pPr>
      <w:r>
        <w:t>Было ли письменное согласие пациента на разглашение и каковы его пределы.</w:t>
      </w:r>
    </w:p>
    <w:p>
      <w:pPr>
        <w:pStyle w:val="ListBullet"/>
      </w:pPr>
      <w:r>
        <w:t>Какие доказательства уже сохранены: публикация, переписка, запись разговора, свидетели.</w:t>
      </w:r>
    </w:p>
    <w:p>
      <w:pPr>
        <w:pStyle w:val="Heading2"/>
      </w:pPr>
      <w:r>
        <w:t>Правовое основание</w:t>
      </w:r>
    </w:p>
    <w:p>
      <w:r>
        <w:t>Статья 13 Федерального закона № 323-ФЗ; статьи 7, 10, 14, 17, 21 и 24 Федерального закона № 152-ФЗ; статьи 150 и 151 ГК РФ.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Немедленно прекратить дальнейшее незаконное разглашение сведений.</w:t>
      </w:r>
    </w:p>
    <w:p>
      <w:pPr>
        <w:pStyle w:val="ListNumber"/>
      </w:pPr>
      <w:r>
        <w:t>Удалить сведения из общедоступного источника и прекратить их дальнейшее распространение, если для публикации нет законного основания.</w:t>
      </w:r>
    </w:p>
    <w:p>
      <w:pPr>
        <w:pStyle w:val="ListNumber"/>
      </w:pPr>
      <w:r>
        <w:t>Сохранить журналы доступа, переписку, записи обращений, сведения о пользователях системы и получателях информации на период разбирательства.</w:t>
      </w:r>
    </w:p>
    <w:p>
      <w:pPr>
        <w:pStyle w:val="ListNumber"/>
      </w:pPr>
      <w:r>
        <w:t>Сообщить правовое основание передачи, круг получателей и источник раскрытия.</w:t>
      </w:r>
    </w:p>
    <w:p>
      <w:pPr>
        <w:pStyle w:val="ListNumber"/>
      </w:pPr>
      <w:r>
        <w:t>Предоставить письменный ответ.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Не требуйте уничтожить обязательную медицинскую документацию: речь идет о прекращении незаконного распространения и обработке без основания.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скриншоты/ссылки/переписка</w:t>
      </w:r>
    </w:p>
    <w:p>
      <w:pPr>
        <w:pStyle w:val="ListBullet"/>
      </w:pPr>
      <w:r>
        <w:t>доказательства получения медицинской помощи</w:t>
      </w:r>
    </w:p>
    <w:p>
      <w:pPr>
        <w:pStyle w:val="ListBullet"/>
      </w:pPr>
      <w:r>
        <w:t>копии согласий — при наличии</w:t>
      </w:r>
    </w:p>
    <w:p>
      <w:pPr>
        <w:pStyle w:val="ListBullet"/>
      </w:pPr>
      <w:r>
        <w:t>иные доказательства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