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МФО прекратить взыскание займа, выданного при действующем самозапрете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№335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Применяется, если на дату заключения договора уже действовал самозапрет и договор не относился к законному исключению. Сначала получите подтверждение даты начала запрета из кредитной истории.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[МФО, адрес, e-mail]</w:t>
      </w:r>
    </w:p>
    <w:p>
      <w:pPr>
        <w:spacing w:after="40"/>
        <w:jc w:val="left"/>
      </w:pPr>
      <w:r>
        <w:rPr>
          <w:color w:val="14213D"/>
          <w:sz w:val="20"/>
        </w:rPr>
        <w:t>От: [ФИО, дата рождения, паспорт,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Договор № [номер] от [дата]; УИд [номер]</w:t>
      </w:r>
    </w:p>
    <w:p>
      <w:pPr>
        <w:pStyle w:val="Heading1"/>
      </w:pPr>
      <w:r>
        <w:t>ТРЕБОВАНИЕ ПО ЗАЙМУ, ВЫДАННОМУ ПРИ ДЕЙСТВУЮЩЕМ САМОЗАПРЕТЕ</w:t>
      </w:r>
    </w:p>
    <w:p>
      <w:r>
        <w:t>Согласно кредитному отчёту запрет на заключение договоров потребительского кредита (займа) начал действовать [дата]. Несмотря на это, [МФО] оформило договор № [номер] [дата, время] и [перечислило деньги / отразило долг].</w:t>
      </w:r>
    </w:p>
    <w:p>
      <w:r>
        <w:t>Договор [не относится] к исключениям из режима запрета. Прошу отдельно указать конкретное исключение, если МФО считает иначе.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Прекратить требовать исполнения договора и начислять проценты, неустойку и плату за услуги.</w:t>
      </w:r>
    </w:p>
    <w:p>
      <w:pPr>
        <w:pStyle w:val="ListNumber"/>
        <w:numPr>
          <w:ilvl w:val="0"/>
          <w:numId w:val="10"/>
        </w:numPr>
      </w:pPr>
      <w:r>
        <w:t>Аннулировать / скорректировать сведения по спорному договору во всех БКИ в предусмотренном законом порядке.</w:t>
      </w:r>
    </w:p>
    <w:p>
      <w:pPr>
        <w:pStyle w:val="ListNumber"/>
        <w:numPr>
          <w:ilvl w:val="0"/>
          <w:numId w:val="10"/>
        </w:numPr>
      </w:pPr>
      <w:r>
        <w:t>Предоставить доказательства проверки самозапрета перед выдачей займа: дату, время, перечень квалифицированных БКИ и результаты запросов.</w:t>
      </w:r>
    </w:p>
    <w:p>
      <w:pPr>
        <w:pStyle w:val="ListNumber"/>
        <w:numPr>
          <w:ilvl w:val="0"/>
          <w:numId w:val="10"/>
        </w:numPr>
      </w:pPr>
      <w:r>
        <w:t>Сообщить судьбу перечисленных денег и порядок их возврата, не создающий признания спорного обязательства.</w:t>
      </w:r>
    </w:p>
    <w:p>
      <w:pPr>
        <w:pStyle w:val="ListNumber"/>
        <w:numPr>
          <w:ilvl w:val="0"/>
          <w:numId w:val="10"/>
        </w:numPr>
      </w:pPr>
      <w:r>
        <w:t>Предоставить мотивированный ответ.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Самозапрет действует не задним числом и имеет исключения. Проверьте дату начала действия запрета, вид договора и способ выдачи до предъявления требований.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кредитный отчёт с датой начала самозапрета;</w:t>
      </w:r>
    </w:p>
    <w:p>
      <w:pPr>
        <w:pStyle w:val="ListBullet"/>
        <w:numPr>
          <w:ilvl w:val="0"/>
          <w:numId w:val="11"/>
        </w:numPr>
      </w:pPr>
      <w:r>
        <w:t>оспариваемый договор и выписки;</w:t>
      </w:r>
    </w:p>
    <w:p>
      <w:pPr>
        <w:pStyle w:val="ListBullet"/>
        <w:numPr>
          <w:ilvl w:val="0"/>
          <w:numId w:val="11"/>
        </w:numPr>
      </w:pPr>
      <w:r>
        <w:t>уведомления МФО;</w:t>
      </w:r>
    </w:p>
    <w:p>
      <w:pPr>
        <w:pStyle w:val="ListBullet"/>
        <w:numPr>
          <w:ilvl w:val="0"/>
          <w:numId w:val="11"/>
        </w:numPr>
      </w:pPr>
      <w:r>
        <w:t>заявление в полицию — если деньги получил мошенник;</w:t>
      </w:r>
    </w:p>
    <w:p>
      <w:pPr>
        <w:pStyle w:val="ListBullet"/>
        <w:numPr>
          <w:ilvl w:val="0"/>
          <w:numId w:val="11"/>
        </w:numPr>
      </w:pPr>
      <w:r>
        <w:t>идентификационные документы;</w:t>
      </w:r>
    </w:p>
    <w:p>
      <w:pPr>
        <w:pStyle w:val="ListBullet"/>
        <w:numPr>
          <w:ilvl w:val="0"/>
          <w:numId w:val="11"/>
        </w:numPr>
      </w:pPr>
      <w:r>
        <w:t>предыдущая переписка.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5.1 Федерального закона № 218-ФЗ; Федеральный закон № 353-ФЗ; статьи 309 и 310 ГК РФ; статьи 8 и 9.1 Федерального закона № 151-ФЗ.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№335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