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Требование органу опеки выдать акт об отобрании ребёнка и сведения о его устройстве</w:t>
      </w:r>
    </w:p>
    <w:p>
      <w:pPr>
        <w:spacing w:after="40"/>
      </w:pPr>
      <w:r>
        <w:rPr>
          <w:b/>
          <w:color w:val="676767"/>
        </w:rPr>
        <w:t>Категория: Заявления  •  Статья сайта: №462</w:t>
      </w:r>
    </w:p>
    <w:p>
      <w:pPr>
        <w:spacing w:after="160"/>
      </w:pPr>
      <w:r>
        <w:rPr>
          <w:b/>
          <w:color w:val="676767"/>
          <w:sz w:val="19"/>
        </w:rPr>
        <w:t>Структура: СТАНДАРТ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Направляется немедленно после отобрания по статье 77 СК РФ, если родителям не называют акт, место нахождения ребёнка, состояние здоровья и порядок контактов.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орган опеки и попечительства [наименование]</w:t>
      </w:r>
    </w:p>
    <w:p>
      <w:pPr>
        <w:spacing w:after="40"/>
        <w:jc w:val="left"/>
      </w:pPr>
      <w:r>
        <w:rPr>
          <w:color w:val="14213D"/>
          <w:sz w:val="20"/>
        </w:rPr>
        <w:t>От родителя: [ФИО, адрес, телефон]</w:t>
      </w:r>
    </w:p>
    <w:p>
      <w:pPr>
        <w:spacing w:after="40"/>
        <w:jc w:val="left"/>
      </w:pPr>
      <w:r>
        <w:rPr>
          <w:color w:val="14213D"/>
          <w:sz w:val="20"/>
        </w:rPr>
        <w:t>Ребёнок: [ФИО, дата рождения]</w:t>
      </w:r>
    </w:p>
    <w:p>
      <w:pPr>
        <w:pStyle w:val="Heading1"/>
      </w:pPr>
      <w:r>
        <w:t>ТРЕБОВАНИЕ О ПРЕДОСТАВЛЕНИИ АКТА И СВЕДЕНИЙ О РЕБЁНКЕ</w:t>
      </w:r>
    </w:p>
    <w:p>
      <w:r>
        <w:t>[Дата, время] сотрудники [орган, ФИО] немедленно отобрали ребёнка по адресу [адрес]. Копия акта не вручена / его реквизиты не сообщены. Место временного устройства и медицинские сведения: [что известно].</w:t>
      </w:r>
    </w:p>
    <w:p>
      <w:pPr>
        <w:pStyle w:val="Heading2"/>
      </w:pPr>
      <w:r>
        <w:t>ТРЕБУЮ</w:t>
      </w:r>
    </w:p>
    <w:p>
      <w:pPr>
        <w:pStyle w:val="ListNumber"/>
        <w:numPr>
          <w:ilvl w:val="0"/>
          <w:numId w:val="10"/>
        </w:numPr>
      </w:pPr>
      <w:r>
        <w:t>Незамедлительно сообщить реквизиты акта, орган и должностное лицо, конкретные обстоятельства непосредственной угрозы жизни или здоровью ребёнка.</w:t>
      </w:r>
    </w:p>
    <w:p>
      <w:pPr>
        <w:pStyle w:val="ListNumber"/>
        <w:numPr>
          <w:ilvl w:val="0"/>
          <w:numId w:val="10"/>
        </w:numPr>
      </w:pPr>
      <w:r>
        <w:t>Выдать заверенную копию акта, акта обследования, описи переданных вещей и иных документов, затрагивающих права родителя, в допустимом законом объёме.</w:t>
      </w:r>
    </w:p>
    <w:p>
      <w:pPr>
        <w:pStyle w:val="ListNumber"/>
        <w:numPr>
          <w:ilvl w:val="0"/>
          <w:numId w:val="10"/>
        </w:numPr>
      </w:pPr>
      <w:r>
        <w:t>Сообщить место временного устройства, состояние здоровья, ответственных лиц и порядок передачи лекарств, одежды и документов.</w:t>
      </w:r>
    </w:p>
    <w:p>
      <w:pPr>
        <w:pStyle w:val="ListNumber"/>
        <w:numPr>
          <w:ilvl w:val="0"/>
          <w:numId w:val="10"/>
        </w:numPr>
      </w:pPr>
      <w:r>
        <w:t>Разъяснить безопасный порядок общения с ребёнком и основания каждого ограничения контактов.</w:t>
      </w:r>
    </w:p>
    <w:p>
      <w:pPr>
        <w:pStyle w:val="ListNumber"/>
        <w:numPr>
          <w:ilvl w:val="0"/>
          <w:numId w:val="10"/>
        </w:numPr>
      </w:pPr>
      <w:r>
        <w:t>Сообщить дату уведомления прокурора и сведения о подаче заявления в суд в семидневный срок.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Не пытайтесь забирать ребёнка силой. Одновременно устраните конкретную опасность и зафиксируйте безопасные условия дома.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свидетельство о рождении;</w:t>
      </w:r>
    </w:p>
    <w:p>
      <w:pPr>
        <w:pStyle w:val="ListBullet"/>
        <w:numPr>
          <w:ilvl w:val="0"/>
          <w:numId w:val="11"/>
        </w:numPr>
      </w:pPr>
      <w:r>
        <w:t>фото и видео события;</w:t>
      </w:r>
    </w:p>
    <w:p>
      <w:pPr>
        <w:pStyle w:val="ListBullet"/>
        <w:numPr>
          <w:ilvl w:val="0"/>
          <w:numId w:val="11"/>
        </w:numPr>
      </w:pPr>
      <w:r>
        <w:t>данные сотрудников и свидетелей;</w:t>
      </w:r>
    </w:p>
    <w:p>
      <w:pPr>
        <w:pStyle w:val="ListBullet"/>
        <w:numPr>
          <w:ilvl w:val="0"/>
          <w:numId w:val="11"/>
        </w:numPr>
      </w:pPr>
      <w:r>
        <w:t>медицинские документы;</w:t>
      </w:r>
    </w:p>
    <w:p>
      <w:pPr>
        <w:pStyle w:val="ListBullet"/>
        <w:numPr>
          <w:ilvl w:val="0"/>
          <w:numId w:val="11"/>
        </w:numPr>
      </w:pPr>
      <w:r>
        <w:t>сведения об устранении опасности.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статья 77 СК РФ; статьи 8, 24 и 29 Конституции РФ; Федеральный закон № 59-ФЗ; региональный акт, на основании которого произведено отобрание.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26 августа 2026 года. Перед подачей удалите подсказки, заполните факты, адресатов, требования и приложения. При изменении закона, стадии дела или процессуального статуса документ нужно актуализировать.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№462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