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перевозчику составить акт, сохранить видео и сообщить страховщика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№292–293</w:t>
      </w:r>
    </w:p>
    <w:p>
      <w:pPr>
        <w:spacing w:after="160"/>
      </w:pPr>
      <w:r>
        <w:rPr>
          <w:b/>
          <w:color w:val="676767"/>
          <w:sz w:val="19"/>
        </w:rPr>
        <w:t>Структура: ОБРАЩЕНИЕ: адресат и заявитель • обстоятельства • правовые основания • просьбы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Общий первичный документ к статьям №292 и №293. Направляется перевозчику немедленно после падения, резкого торможения или зажатия дверями автобуса.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[перевозчик / транспортное предприятие, адрес]</w:t>
      </w:r>
    </w:p>
    <w:p>
      <w:pPr>
        <w:spacing w:after="40"/>
        <w:jc w:val="left"/>
      </w:pPr>
      <w:r>
        <w:rPr>
          <w:color w:val="14213D"/>
          <w:sz w:val="20"/>
        </w:rPr>
        <w:t>От пассажира: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Поездка: [дата, время, маршрут, остановка, номер автобуса или иные признаки]</w:t>
      </w:r>
    </w:p>
    <w:p>
      <w:pPr>
        <w:pStyle w:val="Heading1"/>
      </w:pPr>
      <w:r>
        <w:t>ТРЕБОВАНИЕ О ФИКСАЦИИ ТРАНСПОРТНОГО ПРОИСШЕСТВИЯ И СОХРАНЕНИИ ДОКАЗАТЕЛЬСТВ</w:t>
      </w:r>
    </w:p>
    <w:p>
      <w:pPr>
        <w:pStyle w:val="Heading2"/>
      </w:pPr>
      <w:r>
        <w:t>ОБСТОЯТЕЛЬСТВА</w:t>
      </w:r>
    </w:p>
    <w:p>
      <w:r>
        <w:t>[Дата, время] при поездке по маршруту [номер, направление] произошёл случай: [падение из-за резкого торможения / зажатие дверями / иное]. Место в салоне и обстоятельства: [описание]. Получены повреждения [кратко], помощь оказана [кем, когда].</w:t>
      </w:r>
    </w:p>
    <w:p>
      <w:r>
        <w:t>Автобус определяется по [госномер, бортовой номер, билет, оплата картой, время остановки]. Свидетели: [данные].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Зарегистрировать происшествие и составить акт с указанием автобуса, водителя, маршрута, времени, обстоятельств и заявленных повреждений; выдать копию.</w:t>
      </w:r>
    </w:p>
    <w:p>
      <w:pPr>
        <w:pStyle w:val="ListNumber"/>
        <w:numPr>
          <w:ilvl w:val="0"/>
          <w:numId w:val="10"/>
        </w:numPr>
      </w:pPr>
      <w:r>
        <w:t>Немедленно сохранить видеозаписи салона, кабины, дверей и внешних камер, телематику, путевой лист, расписание и записи диспетчера за период [время].</w:t>
      </w:r>
    </w:p>
    <w:p>
      <w:pPr>
        <w:pStyle w:val="ListNumber"/>
        <w:numPr>
          <w:ilvl w:val="0"/>
          <w:numId w:val="10"/>
        </w:numPr>
      </w:pPr>
      <w:r>
        <w:t>Сообщить полное наименование и контакты перевозчика, данные страховщика по обязательному страхованию ответственности перевозчика и номер договора страхования.</w:t>
      </w:r>
    </w:p>
    <w:p>
      <w:pPr>
        <w:pStyle w:val="ListNumber"/>
        <w:numPr>
          <w:ilvl w:val="0"/>
          <w:numId w:val="10"/>
        </w:numPr>
      </w:pPr>
      <w:r>
        <w:t>Сообщить, переданы ли материалы в ГИБДД или иной орган, и выдать реквизиты регистрации.</w:t>
      </w:r>
    </w:p>
    <w:p>
      <w:pPr>
        <w:pStyle w:val="ListNumber"/>
        <w:numPr>
          <w:ilvl w:val="0"/>
          <w:numId w:val="10"/>
        </w:numPr>
      </w:pPr>
      <w:r>
        <w:t>Направить копии доступных документов и мотивированный ответ.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Даже если водитель не остановился, поездку можно установить по оплате, геолокации, камерам остановки, расписанию и свидетелям. Не откладывайте запрос: видео хранится ограниченное время.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билет, чек или банковская выписка об оплате;</w:t>
      </w:r>
    </w:p>
    <w:p>
      <w:pPr>
        <w:pStyle w:val="ListBullet"/>
        <w:numPr>
          <w:ilvl w:val="0"/>
          <w:numId w:val="11"/>
        </w:numPr>
      </w:pPr>
      <w:r>
        <w:t>медицинские документы;</w:t>
      </w:r>
    </w:p>
    <w:p>
      <w:pPr>
        <w:pStyle w:val="ListBullet"/>
        <w:numPr>
          <w:ilvl w:val="0"/>
          <w:numId w:val="11"/>
        </w:numPr>
      </w:pPr>
      <w:r>
        <w:t>фото повреждений и места;</w:t>
      </w:r>
    </w:p>
    <w:p>
      <w:pPr>
        <w:pStyle w:val="ListBullet"/>
        <w:numPr>
          <w:ilvl w:val="0"/>
          <w:numId w:val="11"/>
        </w:numPr>
      </w:pPr>
      <w:r>
        <w:t>данные свидетелей;</w:t>
      </w:r>
    </w:p>
    <w:p>
      <w:pPr>
        <w:pStyle w:val="ListBullet"/>
        <w:numPr>
          <w:ilvl w:val="0"/>
          <w:numId w:val="11"/>
        </w:numPr>
      </w:pPr>
      <w:r>
        <w:t>скриншоты маршрута и геолокации;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 требования.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5 и 14 Федерального закона от 14.06.2012 № 67-ФЗ; статьи 15, 1064, 1079 и 1085–1094 ГК РФ; транспортные уставы и правила перевозок соответствующего вида транспорта.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№292–293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